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61" w:type="dxa"/>
        <w:tblInd w:w="-34" w:type="dxa"/>
        <w:tblLayout w:type="fixed"/>
        <w:tblLook w:val="04A0" w:firstRow="1" w:lastRow="0" w:firstColumn="1" w:lastColumn="0" w:noHBand="0" w:noVBand="1"/>
      </w:tblPr>
      <w:tblGrid>
        <w:gridCol w:w="9961"/>
      </w:tblGrid>
      <w:tr w:rsidR="00885BBA" w:rsidTr="00885BBA">
        <w:trPr>
          <w:trHeight w:val="455"/>
        </w:trPr>
        <w:tc>
          <w:tcPr>
            <w:tcW w:w="9961" w:type="dxa"/>
            <w:vAlign w:val="center"/>
            <w:hideMark/>
          </w:tcPr>
          <w:p w:rsidR="002C2462" w:rsidRPr="00CE1F72" w:rsidRDefault="002C2462" w:rsidP="002C2462">
            <w:pPr>
              <w:spacing w:after="0"/>
              <w:jc w:val="center"/>
              <w:rPr>
                <w:sz w:val="24"/>
                <w:szCs w:val="24"/>
              </w:rPr>
            </w:pPr>
            <w:r w:rsidRPr="00CE1F72">
              <w:rPr>
                <w:b/>
                <w:noProof/>
                <w:sz w:val="24"/>
                <w:szCs w:val="24"/>
              </w:rPr>
              <w:drawing>
                <wp:inline distT="0" distB="0" distL="0" distR="0" wp14:anchorId="48D8A2E7" wp14:editId="39EE46D1">
                  <wp:extent cx="2540000" cy="520700"/>
                  <wp:effectExtent l="0" t="0" r="0" b="12700"/>
                  <wp:docPr id="11" name="Picture 11" descr="C:\Users\User.U-PC\Desktop\Ea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U-PC\Desktop\Eac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40000" cy="520700"/>
                          </a:xfrm>
                          <a:prstGeom prst="rect">
                            <a:avLst/>
                          </a:prstGeom>
                          <a:noFill/>
                          <a:ln>
                            <a:noFill/>
                          </a:ln>
                        </pic:spPr>
                      </pic:pic>
                    </a:graphicData>
                  </a:graphic>
                </wp:inline>
              </w:drawing>
            </w:r>
          </w:p>
          <w:p w:rsidR="00885BBA" w:rsidRPr="002C2462" w:rsidRDefault="002C2462" w:rsidP="002C2462">
            <w:pPr>
              <w:jc w:val="center"/>
              <w:rPr>
                <w:b/>
                <w:sz w:val="24"/>
                <w:szCs w:val="24"/>
                <w:lang w:val="en-GB"/>
              </w:rPr>
            </w:pPr>
            <w:r w:rsidRPr="00CE1F72">
              <w:rPr>
                <w:b/>
                <w:i/>
                <w:noProof/>
                <w:sz w:val="24"/>
                <w:szCs w:val="24"/>
                <w:lang w:val="en-GB"/>
              </w:rPr>
              <w:t>Communications for all in East Africa</w:t>
            </w:r>
          </w:p>
        </w:tc>
      </w:tr>
      <w:tr w:rsidR="00885BBA" w:rsidTr="00885BBA">
        <w:trPr>
          <w:trHeight w:val="44"/>
        </w:trPr>
        <w:tc>
          <w:tcPr>
            <w:tcW w:w="9961" w:type="dxa"/>
            <w:vAlign w:val="center"/>
            <w:hideMark/>
          </w:tcPr>
          <w:p w:rsidR="00885BBA" w:rsidRDefault="00885BBA" w:rsidP="00885BBA">
            <w:pPr>
              <w:pStyle w:val="NoSpacing"/>
              <w:jc w:val="center"/>
              <w:rPr>
                <w:lang w:val="en-GB" w:eastAsia="en-GB"/>
              </w:rPr>
            </w:pPr>
            <w:r>
              <w:rPr>
                <w:noProof/>
              </w:rPr>
              <mc:AlternateContent>
                <mc:Choice Requires="wps">
                  <w:drawing>
                    <wp:anchor distT="0" distB="0" distL="114300" distR="114300" simplePos="0" relativeHeight="251659264" behindDoc="0" locked="0" layoutInCell="1" allowOverlap="1" wp14:anchorId="2E1B7BFA" wp14:editId="6F70043A">
                      <wp:simplePos x="0" y="0"/>
                      <wp:positionH relativeFrom="column">
                        <wp:posOffset>-40640</wp:posOffset>
                      </wp:positionH>
                      <wp:positionV relativeFrom="paragraph">
                        <wp:posOffset>29845</wp:posOffset>
                      </wp:positionV>
                      <wp:extent cx="6200775" cy="0"/>
                      <wp:effectExtent l="0" t="0" r="952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D21D6C" id="_x0000_t32" coordsize="21600,21600" o:spt="32" o:oned="t" path="m,l21600,21600e" filled="f">
                      <v:path arrowok="t" fillok="f" o:connecttype="none"/>
                      <o:lock v:ext="edit" shapetype="t"/>
                    </v:shapetype>
                    <v:shape id="Straight Arrow Connector 8" o:spid="_x0000_s1026" type="#_x0000_t32" style="position:absolute;margin-left:-3.2pt;margin-top:2.35pt;width:48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">
                      <v:stroke dashstyle="1 1" endcap="round"/>
                    </v:shape>
                  </w:pict>
                </mc:Fallback>
              </mc:AlternateContent>
            </w:r>
          </w:p>
          <w:tbl>
            <w:tblPr>
              <w:tblW w:w="9702" w:type="dxa"/>
              <w:tblInd w:w="1" w:type="dxa"/>
              <w:tblLayout w:type="fixed"/>
              <w:tblLook w:val="04A0" w:firstRow="1" w:lastRow="0" w:firstColumn="1" w:lastColumn="0" w:noHBand="0" w:noVBand="1"/>
            </w:tblPr>
            <w:tblGrid>
              <w:gridCol w:w="9702"/>
            </w:tblGrid>
            <w:tr w:rsidR="00885BBA" w:rsidTr="00885BBA">
              <w:trPr>
                <w:trHeight w:val="82"/>
              </w:trPr>
              <w:tc>
                <w:tcPr>
                  <w:tcW w:w="9702" w:type="dxa"/>
                  <w:hideMark/>
                </w:tcPr>
                <w:p w:rsidR="00885BBA" w:rsidRPr="004D6374" w:rsidRDefault="002C2462" w:rsidP="00AC70E9">
                  <w:pPr>
                    <w:spacing w:after="0" w:line="256" w:lineRule="auto"/>
                    <w:jc w:val="center"/>
                    <w:rPr>
                      <w:rFonts w:ascii="Arial" w:hAnsi="Arial" w:cs="Arial"/>
                      <w:b/>
                      <w:sz w:val="28"/>
                      <w:szCs w:val="28"/>
                      <w:lang w:val="en-GB" w:eastAsia="en-GB"/>
                    </w:rPr>
                  </w:pPr>
                  <w:r>
                    <w:rPr>
                      <w:rFonts w:ascii="Arial" w:hAnsi="Arial" w:cs="Arial"/>
                      <w:b/>
                      <w:sz w:val="28"/>
                      <w:szCs w:val="28"/>
                      <w:lang w:val="en-GB" w:eastAsia="en-GB"/>
                    </w:rPr>
                    <w:t>EACO 2</w:t>
                  </w:r>
                  <w:r>
                    <w:rPr>
                      <w:rFonts w:ascii="Arial" w:hAnsi="Arial" w:cs="Arial"/>
                      <w:b/>
                      <w:sz w:val="28"/>
                      <w:szCs w:val="28"/>
                      <w:vertAlign w:val="superscript"/>
                      <w:lang w:val="en-GB" w:eastAsia="en-GB"/>
                    </w:rPr>
                    <w:t>nd</w:t>
                  </w:r>
                  <w:r w:rsidR="00885BBA">
                    <w:rPr>
                      <w:rFonts w:ascii="Arial" w:hAnsi="Arial" w:cs="Arial"/>
                      <w:b/>
                      <w:sz w:val="28"/>
                      <w:szCs w:val="28"/>
                      <w:lang w:val="en-GB" w:eastAsia="en-GB"/>
                    </w:rPr>
                    <w:t xml:space="preserve">  WRC-23</w:t>
                  </w:r>
                  <w:r w:rsidR="00885BBA" w:rsidRPr="004D6374">
                    <w:rPr>
                      <w:rFonts w:ascii="Arial" w:hAnsi="Arial" w:cs="Arial"/>
                      <w:b/>
                      <w:sz w:val="28"/>
                      <w:szCs w:val="28"/>
                      <w:lang w:val="en-GB" w:eastAsia="en-GB"/>
                    </w:rPr>
                    <w:t xml:space="preserve"> </w:t>
                  </w:r>
                  <w:r w:rsidR="00885BBA">
                    <w:rPr>
                      <w:rFonts w:ascii="Arial" w:hAnsi="Arial" w:cs="Arial"/>
                      <w:b/>
                      <w:sz w:val="28"/>
                      <w:szCs w:val="28"/>
                      <w:lang w:val="en-GB" w:eastAsia="en-GB"/>
                    </w:rPr>
                    <w:t>Online Preparatory M</w:t>
                  </w:r>
                  <w:r w:rsidR="00885BBA" w:rsidRPr="004D6374">
                    <w:rPr>
                      <w:rFonts w:ascii="Arial" w:hAnsi="Arial" w:cs="Arial"/>
                      <w:b/>
                      <w:sz w:val="28"/>
                      <w:szCs w:val="28"/>
                      <w:lang w:val="en-GB" w:eastAsia="en-GB"/>
                    </w:rPr>
                    <w:t>eeting</w:t>
                  </w:r>
                </w:p>
                <w:p w:rsidR="00885BBA" w:rsidRDefault="002C2462" w:rsidP="00AC70E9">
                  <w:pPr>
                    <w:pStyle w:val="NoSpacing"/>
                    <w:jc w:val="center"/>
                    <w:rPr>
                      <w:rFonts w:ascii="Arial" w:hAnsi="Arial" w:cs="Arial"/>
                      <w:b/>
                      <w:sz w:val="28"/>
                      <w:szCs w:val="28"/>
                      <w:lang w:val="en-GB" w:eastAsia="en-GB"/>
                    </w:rPr>
                  </w:pPr>
                  <w:r>
                    <w:rPr>
                      <w:rFonts w:eastAsia="MS Mincho"/>
                      <w:lang w:val="en-GB" w:eastAsia="en-GB"/>
                    </w:rPr>
                    <w:t>17</w:t>
                  </w:r>
                  <w:r w:rsidR="00885BBA" w:rsidRPr="00885BBA">
                    <w:rPr>
                      <w:rFonts w:eastAsia="MS Mincho"/>
                      <w:vertAlign w:val="superscript"/>
                      <w:lang w:val="en-GB" w:eastAsia="en-GB"/>
                    </w:rPr>
                    <w:t>th</w:t>
                  </w:r>
                  <w:r>
                    <w:rPr>
                      <w:rFonts w:eastAsia="MS Mincho"/>
                      <w:lang w:val="en-GB" w:eastAsia="en-GB"/>
                    </w:rPr>
                    <w:t xml:space="preserve"> – 19</w:t>
                  </w:r>
                  <w:r w:rsidRPr="002C2462">
                    <w:rPr>
                      <w:rFonts w:eastAsia="MS Mincho"/>
                      <w:vertAlign w:val="superscript"/>
                      <w:lang w:val="en-GB" w:eastAsia="en-GB"/>
                    </w:rPr>
                    <w:t>th</w:t>
                  </w:r>
                  <w:r>
                    <w:rPr>
                      <w:rFonts w:eastAsia="MS Mincho"/>
                      <w:lang w:val="en-GB" w:eastAsia="en-GB"/>
                    </w:rPr>
                    <w:t xml:space="preserve"> August 2021</w:t>
                  </w:r>
                </w:p>
              </w:tc>
            </w:tr>
          </w:tbl>
          <w:p w:rsidR="00885BBA" w:rsidRDefault="00885BBA" w:rsidP="00885BBA">
            <w:pPr>
              <w:pStyle w:val="NoSpacing"/>
              <w:jc w:val="center"/>
              <w:rPr>
                <w:rFonts w:cs="Tahoma"/>
                <w:b/>
                <w:lang w:val="en-GB" w:eastAsia="en-GB"/>
              </w:rPr>
            </w:pPr>
            <w:r>
              <w:rPr>
                <w:noProof/>
              </w:rPr>
              <mc:AlternateContent>
                <mc:Choice Requires="wps">
                  <w:drawing>
                    <wp:anchor distT="0" distB="0" distL="114300" distR="114300" simplePos="0" relativeHeight="251660288" behindDoc="0" locked="0" layoutInCell="1" allowOverlap="1" wp14:anchorId="375F202E" wp14:editId="576248F8">
                      <wp:simplePos x="0" y="0"/>
                      <wp:positionH relativeFrom="column">
                        <wp:posOffset>-42545</wp:posOffset>
                      </wp:positionH>
                      <wp:positionV relativeFrom="paragraph">
                        <wp:posOffset>67945</wp:posOffset>
                      </wp:positionV>
                      <wp:extent cx="6200775" cy="0"/>
                      <wp:effectExtent l="0" t="0" r="952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35573D" id="Straight Arrow Connector 7" o:spid="_x0000_s1026" type="#_x0000_t32" style="position:absolute;margin-left:-3.35pt;margin-top:5.35pt;width:48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">
                      <v:stroke dashstyle="1 1" endcap="round"/>
                    </v:shape>
                  </w:pict>
                </mc:Fallback>
              </mc:AlternateContent>
            </w:r>
          </w:p>
        </w:tc>
      </w:tr>
    </w:tbl>
    <w:p w:rsidR="00F3680F" w:rsidRDefault="00885BBA" w:rsidP="002C2462">
      <w:pPr>
        <w:spacing w:after="0" w:line="240" w:lineRule="auto"/>
        <w:jc w:val="center"/>
        <w:rPr>
          <w:rFonts w:ascii="Arial" w:hAnsi="Arial" w:cs="Arial"/>
          <w:b/>
          <w:sz w:val="28"/>
          <w:szCs w:val="28"/>
        </w:rPr>
      </w:pPr>
      <w:r w:rsidRPr="006E0583">
        <w:rPr>
          <w:rFonts w:ascii="Arial" w:hAnsi="Arial" w:cs="Arial"/>
          <w:b/>
          <w:sz w:val="28"/>
          <w:szCs w:val="28"/>
        </w:rPr>
        <w:t>Chapter 4A</w:t>
      </w:r>
      <w:r w:rsidR="00600588" w:rsidRPr="006E0583">
        <w:rPr>
          <w:rFonts w:ascii="Arial" w:hAnsi="Arial" w:cs="Arial"/>
          <w:b/>
          <w:sz w:val="28"/>
          <w:szCs w:val="28"/>
        </w:rPr>
        <w:t xml:space="preserve"> </w:t>
      </w:r>
      <w:r w:rsidR="006E0583" w:rsidRPr="006E0583">
        <w:rPr>
          <w:rFonts w:ascii="Arial" w:hAnsi="Arial" w:cs="Arial"/>
          <w:b/>
          <w:sz w:val="28"/>
          <w:szCs w:val="28"/>
        </w:rPr>
        <w:t>- South Sudan</w:t>
      </w:r>
    </w:p>
    <w:p w:rsidR="002C2462" w:rsidRPr="002C2462" w:rsidRDefault="002C2462" w:rsidP="002C2462">
      <w:pPr>
        <w:spacing w:after="0" w:line="240" w:lineRule="auto"/>
        <w:jc w:val="center"/>
        <w:rPr>
          <w:rFonts w:ascii="Arial" w:hAnsi="Arial" w:cs="Arial"/>
          <w:b/>
          <w:sz w:val="28"/>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7170DA" w:rsidRPr="00AC42E3" w:rsidTr="00274EF1">
        <w:tc>
          <w:tcPr>
            <w:tcW w:w="9776" w:type="dxa"/>
          </w:tcPr>
          <w:p w:rsidR="007170DA" w:rsidRPr="005E4B68" w:rsidRDefault="00274EF1" w:rsidP="005E4B68">
            <w:pPr>
              <w:pStyle w:val="Tabletext"/>
              <w:jc w:val="center"/>
              <w:rPr>
                <w:rFonts w:asciiTheme="minorHAnsi" w:hAnsiTheme="minorHAnsi" w:cstheme="minorHAnsi"/>
                <w:b/>
                <w:sz w:val="24"/>
                <w:szCs w:val="24"/>
              </w:rPr>
            </w:pPr>
            <w:r w:rsidRPr="005E4B68">
              <w:rPr>
                <w:rFonts w:asciiTheme="minorHAnsi" w:hAnsiTheme="minorHAnsi" w:cstheme="minorHAnsi"/>
                <w:b/>
                <w:sz w:val="24"/>
                <w:szCs w:val="24"/>
              </w:rPr>
              <w:t>A</w:t>
            </w:r>
            <w:r>
              <w:rPr>
                <w:rFonts w:asciiTheme="minorHAnsi" w:hAnsiTheme="minorHAnsi" w:cstheme="minorHAnsi"/>
                <w:b/>
                <w:sz w:val="24"/>
                <w:szCs w:val="24"/>
              </w:rPr>
              <w:t xml:space="preserve">genda </w:t>
            </w:r>
            <w:r w:rsidRPr="002B6AF8">
              <w:rPr>
                <w:rFonts w:asciiTheme="minorHAnsi" w:hAnsiTheme="minorHAnsi" w:cstheme="minorHAnsi"/>
                <w:b/>
                <w:sz w:val="24"/>
                <w:szCs w:val="24"/>
              </w:rPr>
              <w:t>Item</w:t>
            </w:r>
            <w:r>
              <w:rPr>
                <w:rFonts w:asciiTheme="minorHAnsi" w:hAnsiTheme="minorHAnsi" w:cstheme="minorHAnsi"/>
                <w:b/>
                <w:sz w:val="24"/>
                <w:szCs w:val="24"/>
              </w:rPr>
              <w:t xml:space="preserve"> 1.16 (N-GSO ESIMs)</w:t>
            </w:r>
          </w:p>
        </w:tc>
      </w:tr>
      <w:tr w:rsidR="007170DA" w:rsidRPr="00AC42E3" w:rsidTr="00274EF1">
        <w:tc>
          <w:tcPr>
            <w:tcW w:w="9776" w:type="dxa"/>
          </w:tcPr>
          <w:p w:rsidR="007170DA" w:rsidRPr="00AC42E3" w:rsidRDefault="007170DA" w:rsidP="001A6A4B">
            <w:pPr>
              <w:spacing w:after="0" w:line="240" w:lineRule="auto"/>
              <w:rPr>
                <w:rFonts w:asciiTheme="minorHAnsi" w:hAnsiTheme="minorHAnsi" w:cstheme="minorHAnsi"/>
                <w:b/>
                <w:i/>
                <w:color w:val="4F81BD"/>
                <w:spacing w:val="60"/>
                <w:sz w:val="24"/>
                <w:szCs w:val="24"/>
                <w:lang w:val="en-GB"/>
              </w:rPr>
            </w:pPr>
            <w:r w:rsidRPr="00AC42E3">
              <w:rPr>
                <w:rFonts w:asciiTheme="minorHAnsi" w:hAnsiTheme="minorHAnsi" w:cstheme="minorHAnsi"/>
                <w:b/>
                <w:i/>
                <w:color w:val="4F81BD"/>
                <w:spacing w:val="60"/>
                <w:sz w:val="24"/>
                <w:szCs w:val="24"/>
                <w:lang w:val="en-GB"/>
              </w:rPr>
              <w:t>Part A: Description</w:t>
            </w:r>
          </w:p>
        </w:tc>
      </w:tr>
      <w:tr w:rsidR="007170DA" w:rsidRPr="00AC42E3" w:rsidTr="00274EF1">
        <w:trPr>
          <w:trHeight w:val="647"/>
        </w:trPr>
        <w:tc>
          <w:tcPr>
            <w:tcW w:w="9776" w:type="dxa"/>
          </w:tcPr>
          <w:p w:rsidR="00FD1D6C" w:rsidRPr="00FD1D6C" w:rsidRDefault="00274EF1" w:rsidP="00274EF1">
            <w:pPr>
              <w:spacing w:after="0" w:line="240" w:lineRule="auto"/>
              <w:jc w:val="both"/>
              <w:rPr>
                <w:rFonts w:asciiTheme="minorHAnsi" w:hAnsiTheme="minorHAnsi" w:cstheme="minorHAnsi"/>
                <w:sz w:val="24"/>
                <w:szCs w:val="24"/>
                <w:lang w:val="en-GB"/>
              </w:rPr>
            </w:pPr>
            <w:r w:rsidRPr="004D56F4">
              <w:rPr>
                <w:rFonts w:eastAsia="SimSun" w:cs="Calibri"/>
              </w:rPr>
              <w:t>To study and develop technical, operational and regulatory measures, as appropriate, to facilitate the use of the frequency bands 17.7-18.6 GHz and 18.8</w:t>
            </w:r>
            <w:r w:rsidRPr="004D56F4">
              <w:rPr>
                <w:rFonts w:eastAsia="SimSun" w:cs="Calibri"/>
              </w:rPr>
              <w:noBreakHyphen/>
              <w:t xml:space="preserve">19.3 GHz and 19.7-20.2 GHz (space-to-Earth) and 27.5-29.1 GHz and 29.5-30 GHz (Earth-to-space) by non-GSO FSS earth stations in motion, while ensuring due protection of existing services in those frequency bands, in accordance with Resolution </w:t>
            </w:r>
            <w:r w:rsidRPr="004D56F4">
              <w:rPr>
                <w:rFonts w:eastAsia="SimSun" w:cs="Calibri"/>
                <w:b/>
                <w:bCs/>
              </w:rPr>
              <w:t>173</w:t>
            </w:r>
            <w:r w:rsidRPr="004D56F4">
              <w:rPr>
                <w:rFonts w:eastAsia="SimSun" w:cs="Calibri"/>
              </w:rPr>
              <w:t> </w:t>
            </w:r>
            <w:r w:rsidRPr="004D56F4">
              <w:rPr>
                <w:rFonts w:eastAsia="SimSun" w:cs="Calibri"/>
                <w:b/>
                <w:bCs/>
              </w:rPr>
              <w:t>(WRC</w:t>
            </w:r>
            <w:r w:rsidRPr="004D56F4">
              <w:rPr>
                <w:rFonts w:eastAsia="SimSun" w:cs="Calibri"/>
                <w:b/>
                <w:bCs/>
              </w:rPr>
              <w:noBreakHyphen/>
              <w:t>19)</w:t>
            </w:r>
            <w:r w:rsidRPr="004D56F4">
              <w:rPr>
                <w:rFonts w:eastAsia="SimSun" w:cs="Calibri"/>
              </w:rPr>
              <w:t>;</w:t>
            </w:r>
          </w:p>
        </w:tc>
      </w:tr>
      <w:tr w:rsidR="007170DA" w:rsidRPr="00AC42E3" w:rsidTr="00274EF1">
        <w:tc>
          <w:tcPr>
            <w:tcW w:w="9776" w:type="dxa"/>
          </w:tcPr>
          <w:p w:rsidR="007170DA" w:rsidRPr="00AC42E3" w:rsidRDefault="007170DA" w:rsidP="001A6A4B">
            <w:pPr>
              <w:spacing w:after="0" w:line="240" w:lineRule="auto"/>
              <w:rPr>
                <w:rFonts w:asciiTheme="minorHAnsi" w:hAnsiTheme="minorHAnsi" w:cstheme="minorHAnsi"/>
                <w:sz w:val="24"/>
                <w:szCs w:val="24"/>
                <w:lang w:val="en-GB"/>
              </w:rPr>
            </w:pPr>
            <w:r w:rsidRPr="00AC42E3">
              <w:rPr>
                <w:rFonts w:asciiTheme="minorHAnsi" w:hAnsiTheme="minorHAnsi" w:cstheme="minorHAnsi"/>
                <w:b/>
                <w:i/>
                <w:color w:val="4F81BD"/>
                <w:spacing w:val="60"/>
                <w:sz w:val="24"/>
                <w:szCs w:val="24"/>
                <w:lang w:val="en-GB"/>
              </w:rPr>
              <w:t>Part B: Key Elements – the notables</w:t>
            </w:r>
          </w:p>
        </w:tc>
      </w:tr>
      <w:tr w:rsidR="007170DA" w:rsidRPr="00AC42E3" w:rsidTr="00274EF1">
        <w:trPr>
          <w:trHeight w:val="638"/>
        </w:trPr>
        <w:tc>
          <w:tcPr>
            <w:tcW w:w="9776" w:type="dxa"/>
          </w:tcPr>
          <w:p w:rsidR="00274EF1" w:rsidRPr="00B93328" w:rsidRDefault="00274EF1" w:rsidP="00274EF1">
            <w:pPr>
              <w:pStyle w:val="Tabletext"/>
              <w:jc w:val="both"/>
              <w:rPr>
                <w:b/>
                <w:sz w:val="24"/>
                <w:szCs w:val="24"/>
              </w:rPr>
            </w:pPr>
            <w:r w:rsidRPr="00B93328">
              <w:rPr>
                <w:sz w:val="24"/>
                <w:szCs w:val="24"/>
              </w:rPr>
              <w:t>Resolution</w:t>
            </w:r>
            <w:r w:rsidRPr="00B93328">
              <w:rPr>
                <w:b/>
                <w:sz w:val="24"/>
                <w:szCs w:val="24"/>
              </w:rPr>
              <w:t> 173 (WRC</w:t>
            </w:r>
            <w:r w:rsidRPr="00B93328">
              <w:rPr>
                <w:b/>
                <w:sz w:val="24"/>
                <w:szCs w:val="24"/>
              </w:rPr>
              <w:noBreakHyphen/>
              <w:t>19):</w:t>
            </w:r>
          </w:p>
          <w:p w:rsidR="00274EF1" w:rsidRDefault="00274EF1" w:rsidP="00274EF1">
            <w:pPr>
              <w:autoSpaceDE w:val="0"/>
              <w:autoSpaceDN w:val="0"/>
              <w:adjustRightInd w:val="0"/>
              <w:spacing w:after="0" w:line="240" w:lineRule="auto"/>
              <w:jc w:val="both"/>
              <w:rPr>
                <w:rFonts w:cs="Calibri"/>
                <w:sz w:val="24"/>
                <w:szCs w:val="24"/>
              </w:rPr>
            </w:pPr>
            <w:r w:rsidRPr="00B93328">
              <w:rPr>
                <w:rFonts w:cs="Calibri"/>
                <w:sz w:val="24"/>
                <w:szCs w:val="24"/>
              </w:rPr>
              <w:t>Use of the frequency bands 17.7</w:t>
            </w:r>
            <w:r w:rsidRPr="00B93328">
              <w:rPr>
                <w:rFonts w:cs="Calibri"/>
                <w:sz w:val="24"/>
                <w:szCs w:val="24"/>
              </w:rPr>
              <w:noBreakHyphen/>
              <w:t>18.6 GHz and 18.8-19.3 GHz and 19.7-20.2 GHz (space-to-Earth) and 27.5-29.1 GHz and 29.5-30 GHz (Earth-to-space) by earth stations in motion communicating with non-geostationary space stations in the fixed-satellite service.</w:t>
            </w:r>
          </w:p>
          <w:p w:rsidR="00274EF1" w:rsidRDefault="00274EF1" w:rsidP="00274EF1">
            <w:pPr>
              <w:autoSpaceDE w:val="0"/>
              <w:autoSpaceDN w:val="0"/>
              <w:adjustRightInd w:val="0"/>
              <w:spacing w:after="0" w:line="240" w:lineRule="auto"/>
              <w:jc w:val="both"/>
              <w:rPr>
                <w:rFonts w:cs="Calibri"/>
                <w:sz w:val="24"/>
                <w:szCs w:val="24"/>
              </w:rPr>
            </w:pPr>
          </w:p>
          <w:p w:rsidR="00274EF1" w:rsidRDefault="00274EF1" w:rsidP="00274EF1">
            <w:pPr>
              <w:pStyle w:val="ListParagraph"/>
              <w:numPr>
                <w:ilvl w:val="0"/>
                <w:numId w:val="39"/>
              </w:numPr>
              <w:spacing w:after="160"/>
              <w:jc w:val="both"/>
              <w:rPr>
                <w:rFonts w:cs="Calibri"/>
                <w:szCs w:val="24"/>
                <w:lang w:eastAsia="zh-CN"/>
              </w:rPr>
            </w:pPr>
            <w:r w:rsidRPr="00D372AA">
              <w:rPr>
                <w:rFonts w:cs="Calibri"/>
                <w:szCs w:val="24"/>
                <w:lang w:eastAsia="zh-CN"/>
              </w:rPr>
              <w:t xml:space="preserve">The purpose of using ESIM communicating with FSS networks in these frequency bands is to serve the growing need for access to broadband connectivity and the need for mobile satellite communication. </w:t>
            </w:r>
          </w:p>
          <w:p w:rsidR="00274EF1" w:rsidRPr="00D372AA" w:rsidRDefault="00274EF1" w:rsidP="00274EF1">
            <w:pPr>
              <w:pStyle w:val="ListParagraph"/>
              <w:spacing w:after="160"/>
              <w:jc w:val="both"/>
              <w:rPr>
                <w:rFonts w:cs="Calibri"/>
                <w:szCs w:val="24"/>
                <w:lang w:eastAsia="zh-CN"/>
              </w:rPr>
            </w:pPr>
          </w:p>
          <w:p w:rsidR="00274EF1" w:rsidRDefault="00274EF1" w:rsidP="00274EF1">
            <w:pPr>
              <w:pStyle w:val="ListParagraph"/>
              <w:numPr>
                <w:ilvl w:val="0"/>
                <w:numId w:val="39"/>
              </w:numPr>
              <w:spacing w:after="160"/>
              <w:jc w:val="both"/>
              <w:rPr>
                <w:rFonts w:cs="Calibri"/>
                <w:szCs w:val="24"/>
                <w:lang w:eastAsia="zh-CN"/>
              </w:rPr>
            </w:pPr>
            <w:r w:rsidRPr="00D372AA">
              <w:rPr>
                <w:rFonts w:cs="Calibri"/>
                <w:szCs w:val="24"/>
                <w:lang w:eastAsia="zh-CN"/>
              </w:rPr>
              <w:t>There are a number of NGSO systems operating or planned to operate in these frequency bands in addition there is growing need for access to broadband connectivity and the need for mobile satellite communication.</w:t>
            </w:r>
          </w:p>
          <w:p w:rsidR="00274EF1" w:rsidRPr="00FC3D7F" w:rsidRDefault="00274EF1" w:rsidP="00274EF1">
            <w:pPr>
              <w:pStyle w:val="ListParagraph"/>
              <w:rPr>
                <w:rFonts w:cs="Calibri"/>
                <w:szCs w:val="24"/>
                <w:lang w:eastAsia="zh-CN"/>
              </w:rPr>
            </w:pPr>
          </w:p>
          <w:p w:rsidR="00274EF1" w:rsidRPr="00FC3D7F" w:rsidRDefault="00274EF1" w:rsidP="00274EF1">
            <w:pPr>
              <w:pStyle w:val="ListParagraph"/>
              <w:numPr>
                <w:ilvl w:val="0"/>
                <w:numId w:val="39"/>
              </w:numPr>
              <w:spacing w:after="160"/>
              <w:jc w:val="both"/>
              <w:rPr>
                <w:rFonts w:cs="Calibri"/>
                <w:szCs w:val="24"/>
                <w:lang w:eastAsia="zh-CN"/>
              </w:rPr>
            </w:pPr>
            <w:r w:rsidRPr="00D372AA">
              <w:rPr>
                <w:rFonts w:cs="Calibri"/>
                <w:szCs w:val="24"/>
                <w:lang w:eastAsia="zh-CN"/>
              </w:rPr>
              <w:t>It is also important to note that some manufacturers of ESIM terminals are developing products that are designed to communicate with both non-GSO and GSO satellites, due to the similarity of their requirements and for reasons of economies of scale.</w:t>
            </w:r>
          </w:p>
          <w:p w:rsidR="00274EF1" w:rsidRPr="00D372AA" w:rsidRDefault="00274EF1" w:rsidP="00274EF1">
            <w:pPr>
              <w:pStyle w:val="ListParagraph"/>
              <w:rPr>
                <w:rFonts w:cs="Calibri"/>
                <w:szCs w:val="24"/>
                <w:lang w:eastAsia="zh-CN"/>
              </w:rPr>
            </w:pPr>
          </w:p>
          <w:p w:rsidR="00274EF1" w:rsidRPr="00D372AA" w:rsidRDefault="00274EF1" w:rsidP="00274EF1">
            <w:pPr>
              <w:pStyle w:val="ListParagraph"/>
              <w:spacing w:after="160"/>
              <w:jc w:val="both"/>
              <w:rPr>
                <w:rFonts w:cs="Calibri"/>
                <w:sz w:val="2"/>
                <w:szCs w:val="24"/>
                <w:lang w:eastAsia="zh-CN"/>
              </w:rPr>
            </w:pPr>
          </w:p>
          <w:p w:rsidR="00274EF1" w:rsidRDefault="00274EF1" w:rsidP="00274EF1">
            <w:pPr>
              <w:pStyle w:val="ListParagraph"/>
              <w:numPr>
                <w:ilvl w:val="0"/>
                <w:numId w:val="39"/>
              </w:numPr>
              <w:spacing w:after="160"/>
              <w:jc w:val="both"/>
              <w:rPr>
                <w:rFonts w:cs="Calibri"/>
                <w:szCs w:val="24"/>
                <w:lang w:eastAsia="zh-CN"/>
              </w:rPr>
            </w:pPr>
            <w:r w:rsidRPr="00D372AA">
              <w:rPr>
                <w:rFonts w:cs="Calibri"/>
                <w:szCs w:val="24"/>
                <w:lang w:eastAsia="zh-CN"/>
              </w:rPr>
              <w:t>Resolution 173 (WRC-19) resolves to invite ITU-R:</w:t>
            </w:r>
          </w:p>
          <w:p w:rsidR="00274EF1" w:rsidRDefault="00274EF1" w:rsidP="00274EF1">
            <w:pPr>
              <w:pStyle w:val="ListParagraph"/>
              <w:spacing w:after="160"/>
              <w:jc w:val="both"/>
              <w:rPr>
                <w:rFonts w:cs="Calibri"/>
                <w:szCs w:val="24"/>
                <w:lang w:eastAsia="zh-CN"/>
              </w:rPr>
            </w:pPr>
          </w:p>
          <w:p w:rsidR="00274EF1" w:rsidRDefault="00274EF1" w:rsidP="00274EF1">
            <w:pPr>
              <w:pStyle w:val="ListParagraph"/>
              <w:numPr>
                <w:ilvl w:val="0"/>
                <w:numId w:val="40"/>
              </w:numPr>
              <w:spacing w:after="160"/>
              <w:jc w:val="both"/>
              <w:rPr>
                <w:rFonts w:cs="Calibri"/>
                <w:szCs w:val="24"/>
                <w:lang w:eastAsia="zh-CN"/>
              </w:rPr>
            </w:pPr>
            <w:r w:rsidRPr="00D372AA">
              <w:rPr>
                <w:rFonts w:cs="Calibri"/>
                <w:szCs w:val="24"/>
                <w:lang w:eastAsia="zh-CN"/>
              </w:rPr>
              <w:t>to study the technical and operational characteristics and user requirements of the different types of earth stations in motion that plan to operate within non-GSO FSS systems in the frequency bands 17.7-18.6 GHz and 18.8-19.3 GHz and 19.7-20.2 GHz (space-to-Earth) and 27.5</w:t>
            </w:r>
            <w:r w:rsidRPr="00D372AA">
              <w:rPr>
                <w:rFonts w:cs="Calibri"/>
                <w:szCs w:val="24"/>
                <w:lang w:eastAsia="zh-CN"/>
              </w:rPr>
              <w:noBreakHyphen/>
              <w:t>29.1 GHz and 29.5-30 GHz (Earth-to-space), or parts thereof;</w:t>
            </w:r>
          </w:p>
          <w:p w:rsidR="00274EF1" w:rsidRPr="00D372AA" w:rsidRDefault="00274EF1" w:rsidP="00274EF1">
            <w:pPr>
              <w:pStyle w:val="ListParagraph"/>
              <w:spacing w:after="160"/>
              <w:ind w:left="1440"/>
              <w:jc w:val="both"/>
              <w:rPr>
                <w:rFonts w:cs="Calibri"/>
                <w:szCs w:val="24"/>
                <w:lang w:eastAsia="zh-CN"/>
              </w:rPr>
            </w:pPr>
          </w:p>
          <w:p w:rsidR="00274EF1" w:rsidRDefault="00274EF1" w:rsidP="00274EF1">
            <w:pPr>
              <w:pStyle w:val="ListParagraph"/>
              <w:numPr>
                <w:ilvl w:val="0"/>
                <w:numId w:val="40"/>
              </w:numPr>
              <w:spacing w:after="160"/>
              <w:jc w:val="both"/>
              <w:rPr>
                <w:rFonts w:cs="Calibri"/>
                <w:szCs w:val="24"/>
                <w:lang w:eastAsia="zh-CN"/>
              </w:rPr>
            </w:pPr>
            <w:r w:rsidRPr="00D372AA">
              <w:rPr>
                <w:rFonts w:cs="Calibri"/>
                <w:szCs w:val="24"/>
                <w:lang w:eastAsia="zh-CN"/>
              </w:rPr>
              <w:t xml:space="preserve">to study sharing and compatibility between earth stations in motion operating with non-GSO FSS systems and current and planned stations of primary services allocated in </w:t>
            </w:r>
            <w:r w:rsidRPr="00D372AA">
              <w:rPr>
                <w:rFonts w:cs="Calibri"/>
                <w:szCs w:val="24"/>
                <w:lang w:eastAsia="zh-CN"/>
              </w:rPr>
              <w:lastRenderedPageBreak/>
              <w:t>the frequency bands 17.7-18.6 GHz and 18.8-19.3 GHz and 19.7-20.2 GHz (space-to-Earth) and 27.5-29.1 GHz and 29.5</w:t>
            </w:r>
            <w:r w:rsidRPr="00D372AA">
              <w:rPr>
                <w:rFonts w:cs="Calibri"/>
                <w:szCs w:val="24"/>
                <w:lang w:eastAsia="zh-CN"/>
              </w:rPr>
              <w:noBreakHyphen/>
              <w:t>30 GHz (Earth-to-space), or parts thereof, to ensure protection of, and not impose additional constraints on, GSO systems and other services, including terrestrial services, in those frequency bands and in adjacent bands, including passive services;</w:t>
            </w:r>
          </w:p>
          <w:p w:rsidR="00274EF1" w:rsidRPr="00D372AA" w:rsidRDefault="00274EF1" w:rsidP="00274EF1">
            <w:pPr>
              <w:pStyle w:val="ListParagraph"/>
              <w:rPr>
                <w:rFonts w:cs="Calibri"/>
                <w:szCs w:val="24"/>
                <w:lang w:eastAsia="zh-CN"/>
              </w:rPr>
            </w:pPr>
          </w:p>
          <w:p w:rsidR="00274EF1" w:rsidRPr="00D372AA" w:rsidRDefault="00274EF1" w:rsidP="00274EF1">
            <w:pPr>
              <w:pStyle w:val="ListParagraph"/>
              <w:spacing w:after="160"/>
              <w:ind w:left="1440"/>
              <w:jc w:val="both"/>
              <w:rPr>
                <w:rFonts w:cs="Calibri"/>
                <w:sz w:val="2"/>
                <w:szCs w:val="24"/>
                <w:lang w:eastAsia="zh-CN"/>
              </w:rPr>
            </w:pPr>
          </w:p>
          <w:p w:rsidR="00274EF1" w:rsidRDefault="00274EF1" w:rsidP="00274EF1">
            <w:pPr>
              <w:pStyle w:val="ListParagraph"/>
              <w:numPr>
                <w:ilvl w:val="0"/>
                <w:numId w:val="40"/>
              </w:numPr>
              <w:spacing w:after="160"/>
              <w:jc w:val="both"/>
              <w:rPr>
                <w:rFonts w:cs="Calibri"/>
                <w:szCs w:val="24"/>
                <w:lang w:eastAsia="zh-CN"/>
              </w:rPr>
            </w:pPr>
            <w:r w:rsidRPr="00D372AA">
              <w:rPr>
                <w:rFonts w:cs="Calibri"/>
                <w:szCs w:val="24"/>
                <w:lang w:eastAsia="zh-CN"/>
              </w:rPr>
              <w:t>to develop the technical and regulatory provisions for the operation of aeronautical and maritime earth stations in motion with non-GSO FSS systems, taking into account the results of studies under resolves to invite ITU-R 1 and 2;</w:t>
            </w:r>
          </w:p>
          <w:p w:rsidR="00274EF1" w:rsidRPr="00D372AA" w:rsidRDefault="00274EF1" w:rsidP="00274EF1">
            <w:pPr>
              <w:pStyle w:val="ListParagraph"/>
              <w:spacing w:after="160"/>
              <w:ind w:left="1440"/>
              <w:jc w:val="both"/>
              <w:rPr>
                <w:rFonts w:cs="Calibri"/>
                <w:szCs w:val="24"/>
                <w:lang w:eastAsia="zh-CN"/>
              </w:rPr>
            </w:pPr>
          </w:p>
          <w:p w:rsidR="00274EF1" w:rsidRDefault="00274EF1" w:rsidP="00274EF1">
            <w:pPr>
              <w:pStyle w:val="ListParagraph"/>
              <w:numPr>
                <w:ilvl w:val="0"/>
                <w:numId w:val="40"/>
              </w:numPr>
              <w:spacing w:after="160"/>
              <w:jc w:val="both"/>
              <w:rPr>
                <w:rFonts w:cs="Calibri"/>
                <w:szCs w:val="24"/>
                <w:lang w:eastAsia="zh-CN"/>
              </w:rPr>
            </w:pPr>
            <w:r w:rsidRPr="00D372AA">
              <w:rPr>
                <w:rFonts w:cs="Calibri"/>
                <w:szCs w:val="24"/>
                <w:lang w:eastAsia="zh-CN"/>
              </w:rPr>
              <w:t>to ensure that the technical and operational measures and the possible regulatory changes established in accordance with this Resolution shall not affect the relevant provisions related to the protection of GSO networks from non-GSO FSS systems;</w:t>
            </w:r>
          </w:p>
          <w:p w:rsidR="00274EF1" w:rsidRPr="00D372AA" w:rsidRDefault="00274EF1" w:rsidP="00274EF1">
            <w:pPr>
              <w:pStyle w:val="ListParagraph"/>
              <w:rPr>
                <w:rFonts w:cs="Calibri"/>
                <w:szCs w:val="24"/>
                <w:lang w:eastAsia="zh-CN"/>
              </w:rPr>
            </w:pPr>
          </w:p>
          <w:p w:rsidR="00274EF1" w:rsidRPr="00D372AA" w:rsidRDefault="00274EF1" w:rsidP="00274EF1">
            <w:pPr>
              <w:pStyle w:val="ListParagraph"/>
              <w:spacing w:after="160"/>
              <w:ind w:left="1440"/>
              <w:jc w:val="both"/>
              <w:rPr>
                <w:rFonts w:cs="Calibri"/>
                <w:sz w:val="2"/>
                <w:szCs w:val="24"/>
                <w:lang w:eastAsia="zh-CN"/>
              </w:rPr>
            </w:pPr>
          </w:p>
          <w:p w:rsidR="00274EF1" w:rsidRDefault="00274EF1" w:rsidP="00274EF1">
            <w:pPr>
              <w:pStyle w:val="ListParagraph"/>
              <w:numPr>
                <w:ilvl w:val="0"/>
                <w:numId w:val="39"/>
              </w:numPr>
              <w:tabs>
                <w:tab w:val="clear" w:pos="1871"/>
                <w:tab w:val="left" w:pos="1860"/>
              </w:tabs>
              <w:spacing w:after="160"/>
              <w:jc w:val="both"/>
              <w:rPr>
                <w:rFonts w:cs="Calibri"/>
                <w:szCs w:val="24"/>
                <w:lang w:eastAsia="zh-CN"/>
              </w:rPr>
            </w:pPr>
            <w:r>
              <w:rPr>
                <w:rFonts w:cs="Calibri"/>
                <w:szCs w:val="24"/>
                <w:lang w:eastAsia="zh-CN"/>
              </w:rPr>
              <w:t xml:space="preserve">CPM 23-1 designated WP4A as the responsible group for this agenda item </w:t>
            </w:r>
          </w:p>
          <w:p w:rsidR="00274EF1" w:rsidRDefault="00274EF1" w:rsidP="00274EF1">
            <w:pPr>
              <w:pStyle w:val="ListParagraph"/>
              <w:tabs>
                <w:tab w:val="clear" w:pos="1871"/>
                <w:tab w:val="left" w:pos="1860"/>
              </w:tabs>
              <w:spacing w:after="160"/>
              <w:jc w:val="both"/>
              <w:rPr>
                <w:rFonts w:cs="Calibri"/>
                <w:szCs w:val="24"/>
                <w:lang w:eastAsia="zh-CN"/>
              </w:rPr>
            </w:pPr>
          </w:p>
          <w:p w:rsidR="00274EF1" w:rsidRDefault="00274EF1" w:rsidP="00274EF1">
            <w:pPr>
              <w:pStyle w:val="ListParagraph"/>
              <w:numPr>
                <w:ilvl w:val="0"/>
                <w:numId w:val="39"/>
              </w:numPr>
              <w:spacing w:after="160"/>
              <w:jc w:val="both"/>
              <w:rPr>
                <w:rFonts w:cs="Calibri"/>
                <w:szCs w:val="24"/>
                <w:lang w:eastAsia="zh-CN"/>
              </w:rPr>
            </w:pPr>
            <w:r w:rsidRPr="00274EF1">
              <w:rPr>
                <w:rFonts w:cs="Calibri"/>
                <w:szCs w:val="24"/>
                <w:lang w:eastAsia="zh-CN"/>
              </w:rPr>
              <w:t>Operations of ESIMs communicating with GSO space stations in the fixed-satellite service was already addressed in Resolution 156 (WRC-15) for operations with GSO space stations in the 19.7-20.2 GHz and 29.5-30.0 GHz frequency bands and in Resolution 169 (WRC-</w:t>
            </w:r>
            <w:r w:rsidRPr="00D372AA">
              <w:rPr>
                <w:rFonts w:cs="Calibri"/>
                <w:szCs w:val="24"/>
                <w:lang w:eastAsia="zh-CN"/>
              </w:rPr>
              <w:t>19) for operations with GSO space stations in the 17.7-19.7 GHz and 27.5-29.5 GHz frequency bands.</w:t>
            </w:r>
          </w:p>
          <w:p w:rsidR="00274EF1" w:rsidRPr="00FC3D7F" w:rsidRDefault="00274EF1" w:rsidP="00274EF1">
            <w:pPr>
              <w:pStyle w:val="ListParagraph"/>
              <w:spacing w:after="160"/>
              <w:jc w:val="both"/>
              <w:rPr>
                <w:rFonts w:cs="Calibri"/>
                <w:szCs w:val="24"/>
                <w:lang w:eastAsia="zh-CN"/>
              </w:rPr>
            </w:pPr>
          </w:p>
          <w:p w:rsidR="00274EF1" w:rsidRDefault="00274EF1" w:rsidP="00274EF1">
            <w:pPr>
              <w:pStyle w:val="ListParagraph"/>
              <w:numPr>
                <w:ilvl w:val="0"/>
                <w:numId w:val="39"/>
              </w:numPr>
              <w:spacing w:after="160"/>
              <w:jc w:val="both"/>
              <w:rPr>
                <w:rFonts w:cs="Calibri"/>
                <w:szCs w:val="24"/>
                <w:lang w:eastAsia="zh-CN"/>
              </w:rPr>
            </w:pPr>
            <w:r w:rsidRPr="00D372AA">
              <w:rPr>
                <w:rFonts w:cs="Calibri"/>
                <w:szCs w:val="24"/>
                <w:lang w:eastAsia="zh-CN"/>
              </w:rPr>
              <w:t xml:space="preserve">There are existing regulatory and technical procedures between GSO FSS and NGSO FSS networks apply in the segments of the frequency bands; 17.8-18.6 GHz, 19.7-20.2 GHz, 27.5-28.6 GHz, 29.5-30 GHz which impose EPFD limitation on NGSO FSS space station to protect GSO FSS network.  </w:t>
            </w:r>
          </w:p>
          <w:p w:rsidR="00274EF1" w:rsidRPr="00D372AA" w:rsidRDefault="00274EF1" w:rsidP="00274EF1">
            <w:pPr>
              <w:pStyle w:val="ListParagraph"/>
              <w:rPr>
                <w:rFonts w:cs="Calibri"/>
                <w:szCs w:val="24"/>
                <w:lang w:eastAsia="zh-CN"/>
              </w:rPr>
            </w:pPr>
          </w:p>
          <w:p w:rsidR="00274EF1" w:rsidRPr="00FC3D7F" w:rsidRDefault="00274EF1" w:rsidP="00274EF1">
            <w:pPr>
              <w:pStyle w:val="ListParagraph"/>
              <w:numPr>
                <w:ilvl w:val="0"/>
                <w:numId w:val="39"/>
              </w:numPr>
              <w:spacing w:after="160"/>
              <w:jc w:val="both"/>
              <w:rPr>
                <w:rFonts w:cs="Calibri"/>
                <w:szCs w:val="24"/>
                <w:lang w:eastAsia="zh-CN"/>
              </w:rPr>
            </w:pPr>
            <w:r w:rsidRPr="00D372AA">
              <w:rPr>
                <w:rFonts w:cs="Calibri"/>
                <w:szCs w:val="24"/>
                <w:lang w:eastAsia="zh-CN"/>
              </w:rPr>
              <w:t>There is no specific regulatory procedure for the coordination of ESIM relative to terrestrial stations for these se</w:t>
            </w:r>
            <w:r>
              <w:rPr>
                <w:rFonts w:cs="Calibri"/>
                <w:szCs w:val="24"/>
                <w:lang w:eastAsia="zh-CN"/>
              </w:rPr>
              <w:t>rvices in these frequency bands and</w:t>
            </w:r>
            <w:r w:rsidRPr="00FC3D7F">
              <w:rPr>
                <w:rFonts w:cs="Calibri"/>
                <w:szCs w:val="24"/>
                <w:lang w:eastAsia="zh-CN"/>
              </w:rPr>
              <w:t xml:space="preserve"> no methodology on how to protect GSO FSS space stations from ESIMs communicating with non-GSO FSS systems;</w:t>
            </w:r>
          </w:p>
          <w:p w:rsidR="00274EF1" w:rsidRPr="00D372AA" w:rsidRDefault="00274EF1" w:rsidP="00274EF1">
            <w:pPr>
              <w:pStyle w:val="ListParagraph"/>
              <w:rPr>
                <w:rFonts w:cs="Calibri"/>
                <w:szCs w:val="24"/>
                <w:lang w:eastAsia="zh-CN"/>
              </w:rPr>
            </w:pPr>
          </w:p>
          <w:p w:rsidR="00274EF1" w:rsidRDefault="00274EF1" w:rsidP="00274EF1">
            <w:pPr>
              <w:pStyle w:val="ListParagraph"/>
              <w:numPr>
                <w:ilvl w:val="0"/>
                <w:numId w:val="39"/>
              </w:numPr>
              <w:spacing w:after="160"/>
              <w:jc w:val="both"/>
              <w:rPr>
                <w:rFonts w:cs="Calibri"/>
                <w:szCs w:val="24"/>
                <w:lang w:eastAsia="zh-CN"/>
              </w:rPr>
            </w:pPr>
            <w:r w:rsidRPr="00D372AA">
              <w:rPr>
                <w:rFonts w:cs="Calibri"/>
                <w:szCs w:val="24"/>
                <w:lang w:eastAsia="zh-CN"/>
              </w:rPr>
              <w:t>There is no established and agreed interference management procedure to address the potential interference arising from the use of ESIMs communicating with non-GSO FSS systems referred to in this Resolution, and the responsibility of the entities involved in this operation is not defined;</w:t>
            </w:r>
          </w:p>
          <w:p w:rsidR="00274EF1" w:rsidRPr="00FC3D7F" w:rsidRDefault="00274EF1" w:rsidP="00274EF1">
            <w:pPr>
              <w:pStyle w:val="ListParagraph"/>
              <w:rPr>
                <w:rFonts w:cs="Calibri"/>
                <w:szCs w:val="24"/>
                <w:lang w:eastAsia="zh-CN"/>
              </w:rPr>
            </w:pPr>
          </w:p>
          <w:p w:rsidR="00274EF1" w:rsidRPr="00FC3D7F" w:rsidRDefault="00274EF1" w:rsidP="00274EF1">
            <w:pPr>
              <w:pStyle w:val="ListParagraph"/>
              <w:spacing w:after="160"/>
              <w:jc w:val="both"/>
              <w:rPr>
                <w:rFonts w:cs="Calibri"/>
                <w:sz w:val="2"/>
                <w:szCs w:val="24"/>
                <w:lang w:eastAsia="zh-CN"/>
              </w:rPr>
            </w:pPr>
          </w:p>
          <w:p w:rsidR="00274EF1" w:rsidRPr="00D372AA" w:rsidRDefault="00274EF1" w:rsidP="00274EF1">
            <w:pPr>
              <w:pStyle w:val="ListParagraph"/>
              <w:numPr>
                <w:ilvl w:val="0"/>
                <w:numId w:val="39"/>
              </w:numPr>
              <w:spacing w:after="160"/>
              <w:jc w:val="both"/>
              <w:rPr>
                <w:rFonts w:cs="Calibri"/>
                <w:szCs w:val="24"/>
                <w:lang w:eastAsia="zh-CN"/>
              </w:rPr>
            </w:pPr>
            <w:r w:rsidRPr="00D372AA">
              <w:rPr>
                <w:rFonts w:cs="Calibri"/>
                <w:szCs w:val="24"/>
                <w:lang w:eastAsia="zh-CN"/>
              </w:rPr>
              <w:t xml:space="preserve">An earlier liaison statement from WP 7C indicated that the introduction of aeronautical and maritime ESIM with NGSO FSS in </w:t>
            </w:r>
            <w:proofErr w:type="spellStart"/>
            <w:r w:rsidRPr="00D372AA">
              <w:rPr>
                <w:rFonts w:cs="Calibri"/>
                <w:szCs w:val="24"/>
                <w:lang w:eastAsia="zh-CN"/>
              </w:rPr>
              <w:t>Ka</w:t>
            </w:r>
            <w:proofErr w:type="spellEnd"/>
            <w:r w:rsidRPr="00D372AA">
              <w:rPr>
                <w:rFonts w:cs="Calibri"/>
                <w:szCs w:val="24"/>
                <w:lang w:eastAsia="zh-CN"/>
              </w:rPr>
              <w:t>-band will lead to an increase of the number of FSS beams covering the oceans compared to the current situation. This may in turn lead to an increase in interference to EESS (passive) in the band 18.6-18.8 GHz due to scattering over the oceans of FSS unwanted emissions.</w:t>
            </w:r>
          </w:p>
          <w:p w:rsidR="007170DA" w:rsidRDefault="007170DA" w:rsidP="00274EF1">
            <w:pPr>
              <w:tabs>
                <w:tab w:val="left" w:pos="1860"/>
              </w:tabs>
              <w:spacing w:after="160"/>
              <w:ind w:left="360"/>
              <w:jc w:val="both"/>
              <w:rPr>
                <w:rFonts w:cs="Calibri"/>
                <w:szCs w:val="24"/>
                <w:lang w:eastAsia="zh-CN"/>
              </w:rPr>
            </w:pPr>
          </w:p>
          <w:p w:rsidR="00644771" w:rsidRDefault="00644771" w:rsidP="00274EF1">
            <w:pPr>
              <w:tabs>
                <w:tab w:val="left" w:pos="1860"/>
              </w:tabs>
              <w:spacing w:after="160"/>
              <w:ind w:left="360"/>
              <w:jc w:val="both"/>
              <w:rPr>
                <w:rFonts w:cs="Calibri"/>
                <w:szCs w:val="24"/>
                <w:lang w:eastAsia="zh-CN"/>
              </w:rPr>
            </w:pPr>
          </w:p>
          <w:p w:rsidR="00644771" w:rsidRPr="00274EF1" w:rsidRDefault="00644771" w:rsidP="00274EF1">
            <w:pPr>
              <w:tabs>
                <w:tab w:val="left" w:pos="1860"/>
              </w:tabs>
              <w:spacing w:after="160"/>
              <w:ind w:left="360"/>
              <w:jc w:val="both"/>
              <w:rPr>
                <w:rFonts w:cs="Calibri"/>
                <w:szCs w:val="24"/>
                <w:lang w:eastAsia="zh-CN"/>
              </w:rPr>
            </w:pPr>
          </w:p>
        </w:tc>
      </w:tr>
      <w:tr w:rsidR="007170DA" w:rsidRPr="00AC42E3" w:rsidTr="00274EF1">
        <w:tc>
          <w:tcPr>
            <w:tcW w:w="9776" w:type="dxa"/>
          </w:tcPr>
          <w:p w:rsidR="007170DA" w:rsidRPr="00AC42E3" w:rsidRDefault="007170DA" w:rsidP="001A6A4B">
            <w:pPr>
              <w:spacing w:after="0" w:line="240" w:lineRule="auto"/>
              <w:rPr>
                <w:rFonts w:asciiTheme="minorHAnsi" w:hAnsiTheme="minorHAnsi" w:cstheme="minorHAnsi"/>
                <w:sz w:val="24"/>
                <w:szCs w:val="24"/>
                <w:lang w:val="en-GB"/>
              </w:rPr>
            </w:pPr>
            <w:r w:rsidRPr="00AC42E3">
              <w:rPr>
                <w:rFonts w:asciiTheme="minorHAnsi" w:hAnsiTheme="minorHAnsi" w:cstheme="minorHAnsi"/>
                <w:b/>
                <w:i/>
                <w:color w:val="4F81BD"/>
                <w:spacing w:val="60"/>
                <w:sz w:val="24"/>
                <w:szCs w:val="24"/>
                <w:lang w:val="en-GB"/>
              </w:rPr>
              <w:lastRenderedPageBreak/>
              <w:t xml:space="preserve">Part C: </w:t>
            </w:r>
            <w:r w:rsidR="00C93F69">
              <w:rPr>
                <w:rFonts w:asciiTheme="minorHAnsi" w:hAnsiTheme="minorHAnsi" w:cstheme="minorHAnsi"/>
                <w:b/>
                <w:i/>
                <w:color w:val="4F81BD"/>
                <w:spacing w:val="60"/>
                <w:sz w:val="24"/>
                <w:szCs w:val="24"/>
                <w:lang w:val="en-GB"/>
              </w:rPr>
              <w:t>Status of the</w:t>
            </w:r>
            <w:r w:rsidRPr="00AC42E3">
              <w:rPr>
                <w:rFonts w:asciiTheme="minorHAnsi" w:hAnsiTheme="minorHAnsi" w:cstheme="minorHAnsi"/>
                <w:b/>
                <w:i/>
                <w:color w:val="4F81BD"/>
                <w:spacing w:val="60"/>
                <w:sz w:val="24"/>
                <w:szCs w:val="24"/>
                <w:lang w:val="en-GB"/>
              </w:rPr>
              <w:t xml:space="preserve"> Bands under consideration</w:t>
            </w:r>
          </w:p>
        </w:tc>
      </w:tr>
      <w:tr w:rsidR="007170DA" w:rsidRPr="00AC42E3" w:rsidTr="00274EF1">
        <w:trPr>
          <w:trHeight w:val="554"/>
        </w:trPr>
        <w:tc>
          <w:tcPr>
            <w:tcW w:w="9776" w:type="dxa"/>
          </w:tcPr>
          <w:p w:rsidR="00446AFB" w:rsidRDefault="00274EF1" w:rsidP="008F29E0">
            <w:pPr>
              <w:pStyle w:val="Note"/>
              <w:spacing w:before="60" w:after="60" w:line="276" w:lineRule="auto"/>
              <w:jc w:val="both"/>
              <w:rPr>
                <w:rFonts w:cs="Calibri"/>
                <w:b/>
                <w:bCs/>
                <w:i/>
                <w:iCs/>
                <w:color w:val="000000"/>
                <w:szCs w:val="24"/>
                <w:u w:val="single"/>
              </w:rPr>
            </w:pPr>
            <w:r w:rsidRPr="00B93328">
              <w:rPr>
                <w:rFonts w:cs="Calibri"/>
                <w:b/>
                <w:bCs/>
                <w:i/>
                <w:iCs/>
                <w:color w:val="000000"/>
                <w:szCs w:val="24"/>
                <w:u w:val="single"/>
              </w:rPr>
              <w:t>PART A – Article 5 of the Radio Regulations</w:t>
            </w:r>
          </w:p>
          <w:tbl>
            <w:tblPr>
              <w:tblW w:w="905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38"/>
              <w:gridCol w:w="1458"/>
              <w:gridCol w:w="1223"/>
              <w:gridCol w:w="2424"/>
              <w:gridCol w:w="2962"/>
            </w:tblGrid>
            <w:tr w:rsidR="00274EF1" w:rsidRPr="00B93328" w:rsidTr="00275420">
              <w:trPr>
                <w:trHeight w:val="300"/>
                <w:tblHeader/>
                <w:jc w:val="center"/>
              </w:trPr>
              <w:tc>
                <w:tcPr>
                  <w:tcW w:w="1153" w:type="dxa"/>
                  <w:vMerge w:val="restart"/>
                  <w:shd w:val="clear" w:color="auto" w:fill="auto"/>
                  <w:vAlign w:val="center"/>
                  <w:hideMark/>
                </w:tcPr>
                <w:p w:rsidR="00274EF1" w:rsidRPr="00B93328" w:rsidRDefault="00274EF1" w:rsidP="00274EF1">
                  <w:pPr>
                    <w:spacing w:after="0" w:line="240" w:lineRule="auto"/>
                    <w:rPr>
                      <w:rFonts w:cs="Calibri"/>
                      <w:sz w:val="24"/>
                      <w:szCs w:val="24"/>
                    </w:rPr>
                  </w:pPr>
                  <w:r w:rsidRPr="00B93328">
                    <w:rPr>
                      <w:rFonts w:cs="Calibri"/>
                      <w:sz w:val="24"/>
                      <w:szCs w:val="24"/>
                    </w:rPr>
                    <w:t>Frequency range (GHz)</w:t>
                  </w:r>
                </w:p>
              </w:tc>
              <w:tc>
                <w:tcPr>
                  <w:tcW w:w="1374" w:type="dxa"/>
                  <w:vMerge w:val="restart"/>
                  <w:vAlign w:val="center"/>
                </w:tcPr>
                <w:p w:rsidR="00274EF1" w:rsidRPr="00B93328" w:rsidRDefault="00274EF1" w:rsidP="00274EF1">
                  <w:pPr>
                    <w:spacing w:after="0" w:line="240" w:lineRule="auto"/>
                    <w:rPr>
                      <w:rFonts w:cs="Calibri"/>
                      <w:sz w:val="24"/>
                      <w:szCs w:val="24"/>
                    </w:rPr>
                  </w:pPr>
                  <w:r w:rsidRPr="00B93328">
                    <w:rPr>
                      <w:rFonts w:cs="Calibri"/>
                      <w:sz w:val="24"/>
                      <w:szCs w:val="24"/>
                    </w:rPr>
                    <w:t>ESIM direction of transmission</w:t>
                  </w:r>
                </w:p>
              </w:tc>
              <w:tc>
                <w:tcPr>
                  <w:tcW w:w="3563" w:type="dxa"/>
                  <w:gridSpan w:val="2"/>
                  <w:shd w:val="clear" w:color="auto" w:fill="auto"/>
                  <w:noWrap/>
                  <w:vAlign w:val="center"/>
                  <w:hideMark/>
                </w:tcPr>
                <w:p w:rsidR="00274EF1" w:rsidRPr="00B93328" w:rsidRDefault="00274EF1" w:rsidP="00274EF1">
                  <w:pPr>
                    <w:spacing w:after="0" w:line="240" w:lineRule="auto"/>
                    <w:rPr>
                      <w:rFonts w:cs="Calibri"/>
                      <w:sz w:val="24"/>
                      <w:szCs w:val="24"/>
                    </w:rPr>
                  </w:pPr>
                  <w:r w:rsidRPr="00B93328">
                    <w:rPr>
                      <w:rFonts w:cs="Calibri"/>
                      <w:sz w:val="24"/>
                      <w:szCs w:val="24"/>
                    </w:rPr>
                    <w:t>Service Allocation</w:t>
                  </w:r>
                </w:p>
              </w:tc>
              <w:tc>
                <w:tcPr>
                  <w:tcW w:w="2962" w:type="dxa"/>
                  <w:vMerge w:val="restart"/>
                  <w:shd w:val="clear" w:color="auto" w:fill="auto"/>
                  <w:noWrap/>
                  <w:vAlign w:val="center"/>
                  <w:hideMark/>
                </w:tcPr>
                <w:p w:rsidR="00274EF1" w:rsidRPr="00B93328" w:rsidRDefault="00274EF1" w:rsidP="00274EF1">
                  <w:pPr>
                    <w:spacing w:after="0" w:line="240" w:lineRule="auto"/>
                    <w:rPr>
                      <w:rFonts w:cs="Calibri"/>
                      <w:sz w:val="24"/>
                      <w:szCs w:val="24"/>
                    </w:rPr>
                  </w:pPr>
                  <w:r w:rsidRPr="00B93328">
                    <w:rPr>
                      <w:rFonts w:cs="Calibri"/>
                      <w:sz w:val="24"/>
                      <w:szCs w:val="24"/>
                    </w:rPr>
                    <w:t xml:space="preserve">Existing provisions in the RR </w:t>
                  </w:r>
                  <w:r w:rsidRPr="00B93328">
                    <w:rPr>
                      <w:rFonts w:cs="Calibri"/>
                      <w:bCs/>
                      <w:color w:val="000000"/>
                      <w:sz w:val="24"/>
                      <w:szCs w:val="24"/>
                    </w:rPr>
                    <w:t>relevant to sharing between non-GSO FSS and other allocated services</w:t>
                  </w:r>
                </w:p>
              </w:tc>
            </w:tr>
            <w:tr w:rsidR="00274EF1" w:rsidRPr="00B93328" w:rsidTr="00275420">
              <w:trPr>
                <w:trHeight w:val="300"/>
                <w:jc w:val="center"/>
              </w:trPr>
              <w:tc>
                <w:tcPr>
                  <w:tcW w:w="1153" w:type="dxa"/>
                  <w:vMerge/>
                  <w:vAlign w:val="center"/>
                  <w:hideMark/>
                </w:tcPr>
                <w:p w:rsidR="00274EF1" w:rsidRPr="00B93328" w:rsidRDefault="00274EF1" w:rsidP="00274EF1">
                  <w:pPr>
                    <w:spacing w:after="0" w:line="240" w:lineRule="auto"/>
                    <w:rPr>
                      <w:rFonts w:cs="Calibri"/>
                      <w:sz w:val="24"/>
                      <w:szCs w:val="24"/>
                    </w:rPr>
                  </w:pPr>
                </w:p>
              </w:tc>
              <w:tc>
                <w:tcPr>
                  <w:tcW w:w="1374" w:type="dxa"/>
                  <w:vMerge/>
                </w:tcPr>
                <w:p w:rsidR="00274EF1" w:rsidRPr="00B93328" w:rsidRDefault="00274EF1" w:rsidP="00274EF1">
                  <w:pPr>
                    <w:spacing w:after="0" w:line="240" w:lineRule="auto"/>
                    <w:rPr>
                      <w:rFonts w:cs="Calibri"/>
                      <w:sz w:val="24"/>
                      <w:szCs w:val="24"/>
                    </w:rPr>
                  </w:pPr>
                </w:p>
              </w:tc>
              <w:tc>
                <w:tcPr>
                  <w:tcW w:w="1139" w:type="dxa"/>
                  <w:shd w:val="clear" w:color="auto" w:fill="auto"/>
                  <w:noWrap/>
                  <w:vAlign w:val="center"/>
                  <w:hideMark/>
                </w:tcPr>
                <w:p w:rsidR="00274EF1" w:rsidRPr="00B93328" w:rsidRDefault="00274EF1" w:rsidP="00274EF1">
                  <w:pPr>
                    <w:spacing w:after="0" w:line="240" w:lineRule="auto"/>
                    <w:rPr>
                      <w:rFonts w:cs="Calibri"/>
                      <w:sz w:val="24"/>
                      <w:szCs w:val="24"/>
                    </w:rPr>
                  </w:pPr>
                  <w:r w:rsidRPr="00B93328">
                    <w:rPr>
                      <w:rFonts w:cs="Calibri"/>
                      <w:sz w:val="24"/>
                      <w:szCs w:val="24"/>
                    </w:rPr>
                    <w:t>Terrestrial Services</w:t>
                  </w:r>
                </w:p>
              </w:tc>
              <w:tc>
                <w:tcPr>
                  <w:tcW w:w="2424" w:type="dxa"/>
                  <w:shd w:val="clear" w:color="auto" w:fill="auto"/>
                  <w:noWrap/>
                  <w:vAlign w:val="center"/>
                  <w:hideMark/>
                </w:tcPr>
                <w:p w:rsidR="00274EF1" w:rsidRPr="00B93328" w:rsidRDefault="00274EF1" w:rsidP="00274EF1">
                  <w:pPr>
                    <w:spacing w:after="0" w:line="240" w:lineRule="auto"/>
                    <w:rPr>
                      <w:rFonts w:cs="Calibri"/>
                      <w:sz w:val="24"/>
                      <w:szCs w:val="24"/>
                    </w:rPr>
                  </w:pPr>
                  <w:r w:rsidRPr="00B93328">
                    <w:rPr>
                      <w:rFonts w:cs="Calibri"/>
                      <w:sz w:val="24"/>
                      <w:szCs w:val="24"/>
                    </w:rPr>
                    <w:t>Space Services</w:t>
                  </w:r>
                </w:p>
              </w:tc>
              <w:tc>
                <w:tcPr>
                  <w:tcW w:w="2962" w:type="dxa"/>
                  <w:vMerge/>
                  <w:vAlign w:val="center"/>
                  <w:hideMark/>
                </w:tcPr>
                <w:p w:rsidR="00274EF1" w:rsidRPr="00B93328" w:rsidRDefault="00274EF1" w:rsidP="00274EF1">
                  <w:pPr>
                    <w:spacing w:after="0" w:line="240" w:lineRule="auto"/>
                    <w:rPr>
                      <w:rFonts w:cs="Calibri"/>
                      <w:b/>
                      <w:bCs/>
                      <w:color w:val="000000"/>
                      <w:sz w:val="24"/>
                      <w:szCs w:val="24"/>
                    </w:rPr>
                  </w:pPr>
                </w:p>
              </w:tc>
            </w:tr>
            <w:tr w:rsidR="00274EF1" w:rsidRPr="00B93328" w:rsidTr="00275420">
              <w:trPr>
                <w:trHeight w:val="56"/>
                <w:jc w:val="center"/>
              </w:trPr>
              <w:tc>
                <w:tcPr>
                  <w:tcW w:w="1153" w:type="dxa"/>
                  <w:vMerge w:val="restart"/>
                  <w:shd w:val="clear" w:color="auto" w:fill="auto"/>
                  <w:noWrap/>
                  <w:vAlign w:val="center"/>
                  <w:hideMark/>
                </w:tcPr>
                <w:p w:rsidR="00274EF1" w:rsidRPr="00B93328" w:rsidRDefault="00274EF1" w:rsidP="00274EF1">
                  <w:pPr>
                    <w:spacing w:after="0" w:line="240" w:lineRule="auto"/>
                    <w:rPr>
                      <w:rFonts w:cs="Calibri"/>
                      <w:color w:val="000000"/>
                      <w:sz w:val="24"/>
                      <w:szCs w:val="24"/>
                    </w:rPr>
                  </w:pPr>
                  <w:r w:rsidRPr="00B93328">
                    <w:rPr>
                      <w:rFonts w:cs="Calibri"/>
                      <w:color w:val="000000"/>
                      <w:sz w:val="24"/>
                      <w:szCs w:val="24"/>
                    </w:rPr>
                    <w:t>17.7-17.8</w:t>
                  </w:r>
                </w:p>
              </w:tc>
              <w:tc>
                <w:tcPr>
                  <w:tcW w:w="1374" w:type="dxa"/>
                  <w:vMerge w:val="restart"/>
                  <w:vAlign w:val="center"/>
                </w:tcPr>
                <w:p w:rsidR="00274EF1" w:rsidRPr="00B93328" w:rsidRDefault="00274EF1" w:rsidP="00274EF1">
                  <w:pPr>
                    <w:spacing w:after="0" w:line="240" w:lineRule="auto"/>
                    <w:rPr>
                      <w:rFonts w:cs="Calibri"/>
                      <w:color w:val="000000"/>
                      <w:sz w:val="24"/>
                      <w:szCs w:val="24"/>
                    </w:rPr>
                  </w:pPr>
                  <w:r w:rsidRPr="00B93328">
                    <w:rPr>
                      <w:rFonts w:cs="Calibri"/>
                      <w:color w:val="000000"/>
                      <w:sz w:val="24"/>
                      <w:szCs w:val="24"/>
                    </w:rPr>
                    <w:t>space-to-Earth</w:t>
                  </w:r>
                </w:p>
              </w:tc>
              <w:tc>
                <w:tcPr>
                  <w:tcW w:w="1139" w:type="dxa"/>
                  <w:shd w:val="clear" w:color="auto" w:fill="auto"/>
                  <w:vAlign w:val="center"/>
                  <w:hideMark/>
                </w:tcPr>
                <w:p w:rsidR="00274EF1" w:rsidRPr="00B93328" w:rsidRDefault="00274EF1" w:rsidP="00274EF1">
                  <w:pPr>
                    <w:spacing w:after="0" w:line="240" w:lineRule="auto"/>
                    <w:rPr>
                      <w:rFonts w:cs="Calibri"/>
                      <w:color w:val="000000"/>
                      <w:sz w:val="24"/>
                      <w:szCs w:val="24"/>
                    </w:rPr>
                  </w:pPr>
                  <w:r w:rsidRPr="00B93328">
                    <w:rPr>
                      <w:rFonts w:cs="Calibri"/>
                      <w:color w:val="000000"/>
                      <w:sz w:val="24"/>
                      <w:szCs w:val="24"/>
                    </w:rPr>
                    <w:t>FIXED</w:t>
                  </w:r>
                </w:p>
              </w:tc>
              <w:tc>
                <w:tcPr>
                  <w:tcW w:w="2424" w:type="dxa"/>
                  <w:shd w:val="clear" w:color="auto" w:fill="auto"/>
                  <w:vAlign w:val="center"/>
                  <w:hideMark/>
                </w:tcPr>
                <w:p w:rsidR="00274EF1" w:rsidRPr="00B93328" w:rsidRDefault="00274EF1" w:rsidP="00274EF1">
                  <w:pPr>
                    <w:spacing w:after="0" w:line="240" w:lineRule="auto"/>
                    <w:rPr>
                      <w:rFonts w:cs="Calibri"/>
                      <w:color w:val="000000"/>
                      <w:sz w:val="24"/>
                      <w:szCs w:val="24"/>
                    </w:rPr>
                  </w:pPr>
                </w:p>
              </w:tc>
              <w:tc>
                <w:tcPr>
                  <w:tcW w:w="2962" w:type="dxa"/>
                  <w:shd w:val="clear" w:color="auto" w:fill="auto"/>
                  <w:noWrap/>
                  <w:vAlign w:val="center"/>
                  <w:hideMark/>
                </w:tcPr>
                <w:p w:rsidR="00274EF1" w:rsidRPr="00B93328" w:rsidRDefault="00274EF1" w:rsidP="00274EF1">
                  <w:pPr>
                    <w:spacing w:after="0" w:line="240" w:lineRule="auto"/>
                    <w:rPr>
                      <w:rFonts w:cs="Calibri"/>
                      <w:b/>
                      <w:bCs/>
                      <w:color w:val="000000"/>
                      <w:sz w:val="24"/>
                      <w:szCs w:val="24"/>
                    </w:rPr>
                  </w:pPr>
                  <w:r w:rsidRPr="00B93328">
                    <w:rPr>
                      <w:rFonts w:cs="Calibri"/>
                      <w:color w:val="000000"/>
                      <w:sz w:val="24"/>
                      <w:szCs w:val="24"/>
                    </w:rPr>
                    <w:t xml:space="preserve">Article </w:t>
                  </w:r>
                  <w:r w:rsidRPr="00B93328">
                    <w:rPr>
                      <w:rFonts w:cs="Calibri"/>
                      <w:b/>
                      <w:bCs/>
                      <w:color w:val="000000"/>
                      <w:sz w:val="24"/>
                      <w:szCs w:val="24"/>
                    </w:rPr>
                    <w:t>21</w:t>
                  </w:r>
                </w:p>
              </w:tc>
            </w:tr>
            <w:tr w:rsidR="00274EF1" w:rsidRPr="00B93328" w:rsidTr="00275420">
              <w:trPr>
                <w:trHeight w:val="56"/>
                <w:jc w:val="center"/>
              </w:trPr>
              <w:tc>
                <w:tcPr>
                  <w:tcW w:w="1153" w:type="dxa"/>
                  <w:vMerge/>
                  <w:vAlign w:val="center"/>
                  <w:hideMark/>
                </w:tcPr>
                <w:p w:rsidR="00274EF1" w:rsidRPr="00B93328" w:rsidRDefault="00274EF1" w:rsidP="00274EF1">
                  <w:pPr>
                    <w:spacing w:after="0" w:line="240" w:lineRule="auto"/>
                    <w:rPr>
                      <w:rFonts w:cs="Calibri"/>
                      <w:color w:val="000000"/>
                      <w:sz w:val="24"/>
                      <w:szCs w:val="24"/>
                    </w:rPr>
                  </w:pPr>
                </w:p>
              </w:tc>
              <w:tc>
                <w:tcPr>
                  <w:tcW w:w="1374" w:type="dxa"/>
                  <w:vMerge/>
                  <w:vAlign w:val="center"/>
                </w:tcPr>
                <w:p w:rsidR="00274EF1" w:rsidRPr="00B93328" w:rsidRDefault="00274EF1" w:rsidP="00274EF1">
                  <w:pPr>
                    <w:spacing w:after="0" w:line="240" w:lineRule="auto"/>
                    <w:rPr>
                      <w:rFonts w:cs="Calibri"/>
                      <w:color w:val="000000"/>
                      <w:sz w:val="24"/>
                      <w:szCs w:val="24"/>
                    </w:rPr>
                  </w:pPr>
                </w:p>
              </w:tc>
              <w:tc>
                <w:tcPr>
                  <w:tcW w:w="1139" w:type="dxa"/>
                  <w:shd w:val="clear" w:color="auto" w:fill="auto"/>
                  <w:noWrap/>
                  <w:vAlign w:val="center"/>
                  <w:hideMark/>
                </w:tcPr>
                <w:p w:rsidR="00274EF1" w:rsidRPr="00B93328" w:rsidRDefault="00274EF1" w:rsidP="00274EF1">
                  <w:pPr>
                    <w:spacing w:after="0" w:line="240" w:lineRule="auto"/>
                    <w:rPr>
                      <w:rFonts w:cs="Calibri"/>
                      <w:color w:val="000000"/>
                      <w:sz w:val="24"/>
                      <w:szCs w:val="24"/>
                    </w:rPr>
                  </w:pPr>
                  <w:r w:rsidRPr="00B93328">
                    <w:rPr>
                      <w:rFonts w:cs="Calibri"/>
                      <w:color w:val="000000"/>
                      <w:sz w:val="24"/>
                      <w:szCs w:val="24"/>
                    </w:rPr>
                    <w:t>MOBILE</w:t>
                  </w:r>
                </w:p>
              </w:tc>
              <w:tc>
                <w:tcPr>
                  <w:tcW w:w="2424" w:type="dxa"/>
                  <w:shd w:val="clear" w:color="auto" w:fill="auto"/>
                  <w:noWrap/>
                  <w:vAlign w:val="center"/>
                  <w:hideMark/>
                </w:tcPr>
                <w:p w:rsidR="00274EF1" w:rsidRPr="00B93328" w:rsidRDefault="00274EF1" w:rsidP="00274EF1">
                  <w:pPr>
                    <w:spacing w:after="0" w:line="240" w:lineRule="auto"/>
                    <w:rPr>
                      <w:rFonts w:cs="Calibri"/>
                      <w:color w:val="000000"/>
                      <w:sz w:val="24"/>
                      <w:szCs w:val="24"/>
                    </w:rPr>
                  </w:pPr>
                </w:p>
              </w:tc>
              <w:tc>
                <w:tcPr>
                  <w:tcW w:w="2962" w:type="dxa"/>
                  <w:shd w:val="clear" w:color="auto" w:fill="auto"/>
                  <w:noWrap/>
                  <w:vAlign w:val="center"/>
                  <w:hideMark/>
                </w:tcPr>
                <w:p w:rsidR="00274EF1" w:rsidRPr="00B93328" w:rsidRDefault="00274EF1" w:rsidP="00274EF1">
                  <w:pPr>
                    <w:spacing w:after="0" w:line="240" w:lineRule="auto"/>
                    <w:rPr>
                      <w:rFonts w:cs="Calibri"/>
                      <w:color w:val="000000"/>
                      <w:sz w:val="24"/>
                      <w:szCs w:val="24"/>
                    </w:rPr>
                  </w:pPr>
                  <w:r w:rsidRPr="00B93328">
                    <w:rPr>
                      <w:rFonts w:cs="Calibri"/>
                      <w:color w:val="000000"/>
                      <w:sz w:val="24"/>
                      <w:szCs w:val="24"/>
                    </w:rPr>
                    <w:t xml:space="preserve">Article </w:t>
                  </w:r>
                  <w:r w:rsidRPr="00B93328">
                    <w:rPr>
                      <w:rFonts w:cs="Calibri"/>
                      <w:b/>
                      <w:bCs/>
                      <w:color w:val="000000"/>
                      <w:sz w:val="24"/>
                      <w:szCs w:val="24"/>
                    </w:rPr>
                    <w:t>21</w:t>
                  </w:r>
                </w:p>
              </w:tc>
            </w:tr>
            <w:tr w:rsidR="00274EF1" w:rsidRPr="00B93328" w:rsidTr="00275420">
              <w:trPr>
                <w:trHeight w:val="56"/>
                <w:jc w:val="center"/>
              </w:trPr>
              <w:tc>
                <w:tcPr>
                  <w:tcW w:w="1153" w:type="dxa"/>
                  <w:vMerge/>
                  <w:vAlign w:val="center"/>
                  <w:hideMark/>
                </w:tcPr>
                <w:p w:rsidR="00274EF1" w:rsidRPr="00B93328" w:rsidRDefault="00274EF1" w:rsidP="00274EF1">
                  <w:pPr>
                    <w:spacing w:after="0" w:line="240" w:lineRule="auto"/>
                    <w:rPr>
                      <w:rFonts w:cs="Calibri"/>
                      <w:color w:val="000000"/>
                      <w:sz w:val="24"/>
                      <w:szCs w:val="24"/>
                    </w:rPr>
                  </w:pPr>
                </w:p>
              </w:tc>
              <w:tc>
                <w:tcPr>
                  <w:tcW w:w="1374" w:type="dxa"/>
                  <w:vMerge/>
                  <w:vAlign w:val="center"/>
                </w:tcPr>
                <w:p w:rsidR="00274EF1" w:rsidRPr="00B93328" w:rsidRDefault="00274EF1" w:rsidP="00274EF1">
                  <w:pPr>
                    <w:spacing w:after="0" w:line="240" w:lineRule="auto"/>
                    <w:rPr>
                      <w:rFonts w:cs="Calibri"/>
                      <w:color w:val="000000"/>
                      <w:sz w:val="24"/>
                      <w:szCs w:val="24"/>
                    </w:rPr>
                  </w:pPr>
                </w:p>
              </w:tc>
              <w:tc>
                <w:tcPr>
                  <w:tcW w:w="1139" w:type="dxa"/>
                  <w:shd w:val="clear" w:color="auto" w:fill="auto"/>
                  <w:noWrap/>
                  <w:vAlign w:val="center"/>
                  <w:hideMark/>
                </w:tcPr>
                <w:p w:rsidR="00274EF1" w:rsidRPr="00B93328" w:rsidRDefault="00274EF1" w:rsidP="00274EF1">
                  <w:pPr>
                    <w:spacing w:after="0" w:line="240" w:lineRule="auto"/>
                    <w:rPr>
                      <w:rFonts w:cs="Calibri"/>
                      <w:color w:val="000000"/>
                      <w:sz w:val="24"/>
                      <w:szCs w:val="24"/>
                    </w:rPr>
                  </w:pPr>
                </w:p>
              </w:tc>
              <w:tc>
                <w:tcPr>
                  <w:tcW w:w="2424" w:type="dxa"/>
                  <w:shd w:val="clear" w:color="auto" w:fill="auto"/>
                  <w:noWrap/>
                  <w:vAlign w:val="center"/>
                  <w:hideMark/>
                </w:tcPr>
                <w:p w:rsidR="00274EF1" w:rsidRPr="00B93328" w:rsidRDefault="00274EF1" w:rsidP="00274EF1">
                  <w:pPr>
                    <w:spacing w:after="0" w:line="240" w:lineRule="auto"/>
                    <w:rPr>
                      <w:rFonts w:cs="Calibri"/>
                      <w:color w:val="000000"/>
                      <w:sz w:val="24"/>
                      <w:szCs w:val="24"/>
                    </w:rPr>
                  </w:pPr>
                  <w:r w:rsidRPr="00B93328">
                    <w:rPr>
                      <w:rFonts w:cs="Calibri"/>
                      <w:color w:val="000000"/>
                      <w:sz w:val="24"/>
                      <w:szCs w:val="24"/>
                    </w:rPr>
                    <w:t>GSO FSS (space-to-Earth)</w:t>
                  </w:r>
                </w:p>
              </w:tc>
              <w:tc>
                <w:tcPr>
                  <w:tcW w:w="2962" w:type="dxa"/>
                  <w:shd w:val="clear" w:color="auto" w:fill="auto"/>
                  <w:noWrap/>
                  <w:vAlign w:val="center"/>
                  <w:hideMark/>
                </w:tcPr>
                <w:p w:rsidR="00274EF1" w:rsidRPr="00B93328" w:rsidRDefault="00274EF1" w:rsidP="00274EF1">
                  <w:pPr>
                    <w:spacing w:after="0" w:line="240" w:lineRule="auto"/>
                    <w:rPr>
                      <w:rFonts w:cs="Calibri"/>
                      <w:color w:val="000000"/>
                      <w:sz w:val="24"/>
                      <w:szCs w:val="24"/>
                    </w:rPr>
                  </w:pPr>
                  <w:r w:rsidRPr="00B93328">
                    <w:rPr>
                      <w:rFonts w:cs="Calibri"/>
                      <w:color w:val="000000"/>
                      <w:sz w:val="24"/>
                      <w:szCs w:val="24"/>
                    </w:rPr>
                    <w:t xml:space="preserve">Article </w:t>
                  </w:r>
                  <w:r w:rsidRPr="00B93328">
                    <w:rPr>
                      <w:rFonts w:cs="Calibri"/>
                      <w:b/>
                      <w:bCs/>
                      <w:color w:val="000000"/>
                      <w:sz w:val="24"/>
                      <w:szCs w:val="24"/>
                    </w:rPr>
                    <w:t>22</w:t>
                  </w:r>
                  <w:r w:rsidRPr="00B93328">
                    <w:rPr>
                      <w:rFonts w:cs="Calibri"/>
                      <w:color w:val="000000"/>
                      <w:sz w:val="24"/>
                      <w:szCs w:val="24"/>
                    </w:rPr>
                    <w:t xml:space="preserve">, No. </w:t>
                  </w:r>
                  <w:r w:rsidRPr="00B93328">
                    <w:rPr>
                      <w:rFonts w:cs="Calibri"/>
                      <w:b/>
                      <w:bCs/>
                      <w:color w:val="000000"/>
                      <w:sz w:val="24"/>
                      <w:szCs w:val="24"/>
                    </w:rPr>
                    <w:t>22.2</w:t>
                  </w:r>
                </w:p>
              </w:tc>
            </w:tr>
            <w:tr w:rsidR="00274EF1" w:rsidRPr="00B93328" w:rsidTr="00275420">
              <w:trPr>
                <w:trHeight w:val="56"/>
                <w:jc w:val="center"/>
              </w:trPr>
              <w:tc>
                <w:tcPr>
                  <w:tcW w:w="1153" w:type="dxa"/>
                  <w:vMerge/>
                  <w:vAlign w:val="center"/>
                  <w:hideMark/>
                </w:tcPr>
                <w:p w:rsidR="00274EF1" w:rsidRPr="00B93328" w:rsidRDefault="00274EF1" w:rsidP="00274EF1">
                  <w:pPr>
                    <w:spacing w:after="0" w:line="240" w:lineRule="auto"/>
                    <w:rPr>
                      <w:rFonts w:cs="Calibri"/>
                      <w:color w:val="000000"/>
                      <w:sz w:val="24"/>
                      <w:szCs w:val="24"/>
                    </w:rPr>
                  </w:pPr>
                </w:p>
              </w:tc>
              <w:tc>
                <w:tcPr>
                  <w:tcW w:w="1374" w:type="dxa"/>
                  <w:vMerge/>
                  <w:vAlign w:val="center"/>
                </w:tcPr>
                <w:p w:rsidR="00274EF1" w:rsidRPr="00B93328" w:rsidRDefault="00274EF1" w:rsidP="00274EF1">
                  <w:pPr>
                    <w:spacing w:after="0" w:line="240" w:lineRule="auto"/>
                    <w:rPr>
                      <w:rFonts w:cs="Calibri"/>
                      <w:color w:val="000000"/>
                      <w:sz w:val="24"/>
                      <w:szCs w:val="24"/>
                    </w:rPr>
                  </w:pPr>
                </w:p>
              </w:tc>
              <w:tc>
                <w:tcPr>
                  <w:tcW w:w="1139" w:type="dxa"/>
                  <w:shd w:val="clear" w:color="auto" w:fill="auto"/>
                  <w:noWrap/>
                  <w:vAlign w:val="center"/>
                  <w:hideMark/>
                </w:tcPr>
                <w:p w:rsidR="00274EF1" w:rsidRPr="00B93328" w:rsidRDefault="00274EF1" w:rsidP="00274EF1">
                  <w:pPr>
                    <w:spacing w:after="0" w:line="240" w:lineRule="auto"/>
                    <w:rPr>
                      <w:rFonts w:cs="Calibri"/>
                      <w:color w:val="000000"/>
                      <w:sz w:val="24"/>
                      <w:szCs w:val="24"/>
                    </w:rPr>
                  </w:pPr>
                </w:p>
              </w:tc>
              <w:tc>
                <w:tcPr>
                  <w:tcW w:w="2424" w:type="dxa"/>
                  <w:shd w:val="clear" w:color="auto" w:fill="auto"/>
                  <w:noWrap/>
                  <w:vAlign w:val="center"/>
                  <w:hideMark/>
                </w:tcPr>
                <w:p w:rsidR="00274EF1" w:rsidRPr="00B93328" w:rsidRDefault="00274EF1" w:rsidP="00274EF1">
                  <w:pPr>
                    <w:spacing w:after="0" w:line="240" w:lineRule="auto"/>
                    <w:rPr>
                      <w:rFonts w:cs="Calibri"/>
                      <w:color w:val="000000"/>
                      <w:sz w:val="24"/>
                      <w:szCs w:val="24"/>
                    </w:rPr>
                  </w:pPr>
                  <w:r w:rsidRPr="00B93328">
                    <w:rPr>
                      <w:rFonts w:cs="Calibri"/>
                      <w:color w:val="000000"/>
                      <w:sz w:val="24"/>
                      <w:szCs w:val="24"/>
                    </w:rPr>
                    <w:t>GSO FSS (Earth-to-space)</w:t>
                  </w:r>
                </w:p>
              </w:tc>
              <w:tc>
                <w:tcPr>
                  <w:tcW w:w="2962" w:type="dxa"/>
                  <w:shd w:val="clear" w:color="auto" w:fill="auto"/>
                  <w:noWrap/>
                  <w:vAlign w:val="center"/>
                  <w:hideMark/>
                </w:tcPr>
                <w:p w:rsidR="00274EF1" w:rsidRPr="00B93328" w:rsidRDefault="00274EF1" w:rsidP="00274EF1">
                  <w:pPr>
                    <w:spacing w:after="0" w:line="240" w:lineRule="auto"/>
                    <w:rPr>
                      <w:rFonts w:cs="Calibri"/>
                      <w:color w:val="000000"/>
                      <w:sz w:val="24"/>
                      <w:szCs w:val="24"/>
                    </w:rPr>
                  </w:pPr>
                  <w:r w:rsidRPr="00B93328">
                    <w:rPr>
                      <w:rFonts w:cs="Calibri"/>
                      <w:color w:val="000000"/>
                      <w:sz w:val="24"/>
                      <w:szCs w:val="24"/>
                    </w:rPr>
                    <w:t xml:space="preserve">Article </w:t>
                  </w:r>
                  <w:r w:rsidRPr="00B93328">
                    <w:rPr>
                      <w:rFonts w:cs="Calibri"/>
                      <w:b/>
                      <w:bCs/>
                      <w:color w:val="000000"/>
                      <w:sz w:val="24"/>
                      <w:szCs w:val="24"/>
                    </w:rPr>
                    <w:t>22</w:t>
                  </w:r>
                  <w:r w:rsidRPr="00B93328">
                    <w:rPr>
                      <w:rFonts w:cs="Calibri"/>
                      <w:color w:val="000000"/>
                      <w:sz w:val="24"/>
                      <w:szCs w:val="24"/>
                    </w:rPr>
                    <w:t xml:space="preserve">, No. </w:t>
                  </w:r>
                  <w:r w:rsidRPr="00B93328">
                    <w:rPr>
                      <w:rFonts w:cs="Calibri"/>
                      <w:b/>
                      <w:bCs/>
                      <w:color w:val="000000"/>
                      <w:sz w:val="24"/>
                      <w:szCs w:val="24"/>
                    </w:rPr>
                    <w:t>22.2</w:t>
                  </w:r>
                </w:p>
              </w:tc>
            </w:tr>
            <w:tr w:rsidR="00274EF1" w:rsidRPr="00B93328" w:rsidTr="00275420">
              <w:trPr>
                <w:trHeight w:val="56"/>
                <w:jc w:val="center"/>
              </w:trPr>
              <w:tc>
                <w:tcPr>
                  <w:tcW w:w="1153" w:type="dxa"/>
                  <w:vMerge/>
                  <w:vAlign w:val="center"/>
                  <w:hideMark/>
                </w:tcPr>
                <w:p w:rsidR="00274EF1" w:rsidRPr="00B93328" w:rsidRDefault="00274EF1" w:rsidP="00274EF1">
                  <w:pPr>
                    <w:spacing w:after="0" w:line="240" w:lineRule="auto"/>
                    <w:rPr>
                      <w:rFonts w:cs="Calibri"/>
                      <w:color w:val="000000"/>
                      <w:sz w:val="24"/>
                      <w:szCs w:val="24"/>
                    </w:rPr>
                  </w:pPr>
                </w:p>
              </w:tc>
              <w:tc>
                <w:tcPr>
                  <w:tcW w:w="1374" w:type="dxa"/>
                  <w:vMerge/>
                  <w:vAlign w:val="center"/>
                </w:tcPr>
                <w:p w:rsidR="00274EF1" w:rsidRPr="00B93328" w:rsidRDefault="00274EF1" w:rsidP="00274EF1">
                  <w:pPr>
                    <w:spacing w:after="0" w:line="240" w:lineRule="auto"/>
                    <w:rPr>
                      <w:rFonts w:cs="Calibri"/>
                      <w:color w:val="000000"/>
                      <w:sz w:val="24"/>
                      <w:szCs w:val="24"/>
                    </w:rPr>
                  </w:pPr>
                </w:p>
              </w:tc>
              <w:tc>
                <w:tcPr>
                  <w:tcW w:w="1139" w:type="dxa"/>
                  <w:shd w:val="clear" w:color="auto" w:fill="auto"/>
                  <w:noWrap/>
                  <w:vAlign w:val="center"/>
                  <w:hideMark/>
                </w:tcPr>
                <w:p w:rsidR="00274EF1" w:rsidRPr="00B93328" w:rsidRDefault="00274EF1" w:rsidP="00274EF1">
                  <w:pPr>
                    <w:spacing w:after="0" w:line="240" w:lineRule="auto"/>
                    <w:rPr>
                      <w:rFonts w:cs="Calibri"/>
                      <w:color w:val="000000"/>
                      <w:sz w:val="24"/>
                      <w:szCs w:val="24"/>
                    </w:rPr>
                  </w:pPr>
                </w:p>
              </w:tc>
              <w:tc>
                <w:tcPr>
                  <w:tcW w:w="2424" w:type="dxa"/>
                  <w:shd w:val="clear" w:color="auto" w:fill="auto"/>
                  <w:noWrap/>
                  <w:vAlign w:val="center"/>
                  <w:hideMark/>
                </w:tcPr>
                <w:p w:rsidR="00274EF1" w:rsidRPr="00B93328" w:rsidRDefault="00274EF1" w:rsidP="00274EF1">
                  <w:pPr>
                    <w:spacing w:after="0" w:line="240" w:lineRule="auto"/>
                    <w:rPr>
                      <w:rFonts w:cs="Calibri"/>
                      <w:color w:val="000000"/>
                      <w:sz w:val="24"/>
                      <w:szCs w:val="24"/>
                    </w:rPr>
                  </w:pPr>
                  <w:r w:rsidRPr="00B93328">
                    <w:rPr>
                      <w:rFonts w:cs="Calibri"/>
                      <w:color w:val="000000"/>
                      <w:sz w:val="24"/>
                      <w:szCs w:val="24"/>
                    </w:rPr>
                    <w:t>BSS</w:t>
                  </w:r>
                </w:p>
              </w:tc>
              <w:tc>
                <w:tcPr>
                  <w:tcW w:w="2962" w:type="dxa"/>
                  <w:shd w:val="clear" w:color="auto" w:fill="auto"/>
                  <w:noWrap/>
                  <w:vAlign w:val="center"/>
                  <w:hideMark/>
                </w:tcPr>
                <w:p w:rsidR="00274EF1" w:rsidRPr="00B93328" w:rsidRDefault="00274EF1" w:rsidP="00274EF1">
                  <w:pPr>
                    <w:spacing w:after="0" w:line="240" w:lineRule="auto"/>
                    <w:rPr>
                      <w:rFonts w:cs="Calibri"/>
                      <w:color w:val="000000"/>
                      <w:sz w:val="24"/>
                      <w:szCs w:val="24"/>
                    </w:rPr>
                  </w:pPr>
                  <w:r w:rsidRPr="00B93328">
                    <w:rPr>
                      <w:rFonts w:cs="Calibri"/>
                      <w:color w:val="000000"/>
                      <w:sz w:val="24"/>
                      <w:szCs w:val="24"/>
                    </w:rPr>
                    <w:t xml:space="preserve">Article </w:t>
                  </w:r>
                  <w:r w:rsidRPr="00B93328">
                    <w:rPr>
                      <w:rFonts w:cs="Calibri"/>
                      <w:b/>
                      <w:bCs/>
                      <w:color w:val="000000"/>
                      <w:sz w:val="24"/>
                      <w:szCs w:val="24"/>
                    </w:rPr>
                    <w:t>22</w:t>
                  </w:r>
                  <w:r w:rsidRPr="00B93328">
                    <w:rPr>
                      <w:rFonts w:cs="Calibri"/>
                      <w:color w:val="000000"/>
                      <w:sz w:val="24"/>
                      <w:szCs w:val="24"/>
                    </w:rPr>
                    <w:t xml:space="preserve">, No. </w:t>
                  </w:r>
                  <w:r w:rsidRPr="00B93328">
                    <w:rPr>
                      <w:rFonts w:cs="Calibri"/>
                      <w:b/>
                      <w:bCs/>
                      <w:color w:val="000000"/>
                      <w:sz w:val="24"/>
                      <w:szCs w:val="24"/>
                    </w:rPr>
                    <w:t>22.2</w:t>
                  </w:r>
                </w:p>
              </w:tc>
            </w:tr>
            <w:tr w:rsidR="00274EF1" w:rsidRPr="00B93328" w:rsidTr="00275420">
              <w:trPr>
                <w:trHeight w:val="93"/>
                <w:jc w:val="center"/>
              </w:trPr>
              <w:tc>
                <w:tcPr>
                  <w:tcW w:w="1153" w:type="dxa"/>
                  <w:vMerge/>
                  <w:vAlign w:val="center"/>
                  <w:hideMark/>
                </w:tcPr>
                <w:p w:rsidR="00274EF1" w:rsidRPr="00B93328" w:rsidRDefault="00274EF1" w:rsidP="00274EF1">
                  <w:pPr>
                    <w:spacing w:after="0" w:line="240" w:lineRule="auto"/>
                    <w:rPr>
                      <w:rFonts w:cs="Calibri"/>
                      <w:color w:val="000000"/>
                      <w:sz w:val="24"/>
                      <w:szCs w:val="24"/>
                    </w:rPr>
                  </w:pPr>
                </w:p>
              </w:tc>
              <w:tc>
                <w:tcPr>
                  <w:tcW w:w="1374" w:type="dxa"/>
                  <w:vMerge/>
                  <w:vAlign w:val="center"/>
                </w:tcPr>
                <w:p w:rsidR="00274EF1" w:rsidRPr="00B93328" w:rsidRDefault="00274EF1" w:rsidP="00274EF1">
                  <w:pPr>
                    <w:spacing w:after="0" w:line="240" w:lineRule="auto"/>
                    <w:rPr>
                      <w:rFonts w:cs="Calibri"/>
                      <w:color w:val="000000"/>
                      <w:sz w:val="24"/>
                      <w:szCs w:val="24"/>
                    </w:rPr>
                  </w:pPr>
                </w:p>
              </w:tc>
              <w:tc>
                <w:tcPr>
                  <w:tcW w:w="1139" w:type="dxa"/>
                  <w:shd w:val="clear" w:color="auto" w:fill="auto"/>
                  <w:noWrap/>
                  <w:vAlign w:val="center"/>
                  <w:hideMark/>
                </w:tcPr>
                <w:p w:rsidR="00274EF1" w:rsidRPr="00B93328" w:rsidRDefault="00274EF1" w:rsidP="00274EF1">
                  <w:pPr>
                    <w:spacing w:after="0" w:line="240" w:lineRule="auto"/>
                    <w:rPr>
                      <w:rFonts w:cs="Calibri"/>
                      <w:color w:val="000000"/>
                      <w:sz w:val="24"/>
                      <w:szCs w:val="24"/>
                    </w:rPr>
                  </w:pPr>
                </w:p>
              </w:tc>
              <w:tc>
                <w:tcPr>
                  <w:tcW w:w="2424" w:type="dxa"/>
                  <w:shd w:val="clear" w:color="auto" w:fill="auto"/>
                  <w:noWrap/>
                  <w:vAlign w:val="center"/>
                  <w:hideMark/>
                </w:tcPr>
                <w:p w:rsidR="00274EF1" w:rsidRPr="00B93328" w:rsidRDefault="00274EF1" w:rsidP="00274EF1">
                  <w:pPr>
                    <w:spacing w:after="0" w:line="240" w:lineRule="auto"/>
                    <w:rPr>
                      <w:rFonts w:cs="Calibri"/>
                      <w:color w:val="000000"/>
                      <w:sz w:val="24"/>
                      <w:szCs w:val="24"/>
                    </w:rPr>
                  </w:pPr>
                  <w:r w:rsidRPr="00B93328">
                    <w:rPr>
                      <w:rFonts w:cs="Calibri"/>
                      <w:color w:val="000000"/>
                      <w:sz w:val="24"/>
                      <w:szCs w:val="24"/>
                    </w:rPr>
                    <w:t>Non-GSO FSS (space-to-Earth)</w:t>
                  </w:r>
                </w:p>
              </w:tc>
              <w:tc>
                <w:tcPr>
                  <w:tcW w:w="2962" w:type="dxa"/>
                  <w:shd w:val="clear" w:color="auto" w:fill="auto"/>
                  <w:noWrap/>
                  <w:vAlign w:val="center"/>
                  <w:hideMark/>
                </w:tcPr>
                <w:p w:rsidR="00274EF1" w:rsidRPr="00B93328" w:rsidRDefault="00274EF1" w:rsidP="00274EF1">
                  <w:pPr>
                    <w:spacing w:after="0" w:line="240" w:lineRule="auto"/>
                    <w:rPr>
                      <w:rFonts w:cs="Calibri"/>
                      <w:b/>
                      <w:bCs/>
                      <w:color w:val="000000"/>
                      <w:sz w:val="24"/>
                      <w:szCs w:val="24"/>
                    </w:rPr>
                  </w:pPr>
                  <w:r w:rsidRPr="00B93328">
                    <w:rPr>
                      <w:rFonts w:cs="Calibri"/>
                      <w:b/>
                      <w:bCs/>
                      <w:color w:val="000000"/>
                      <w:sz w:val="24"/>
                      <w:szCs w:val="24"/>
                    </w:rPr>
                    <w:t>9.12</w:t>
                  </w:r>
                </w:p>
              </w:tc>
            </w:tr>
            <w:tr w:rsidR="00274EF1" w:rsidRPr="00B93328" w:rsidTr="00275420">
              <w:trPr>
                <w:trHeight w:val="56"/>
                <w:jc w:val="center"/>
              </w:trPr>
              <w:tc>
                <w:tcPr>
                  <w:tcW w:w="1153" w:type="dxa"/>
                  <w:vMerge w:val="restart"/>
                  <w:shd w:val="clear" w:color="auto" w:fill="auto"/>
                  <w:noWrap/>
                  <w:vAlign w:val="center"/>
                  <w:hideMark/>
                </w:tcPr>
                <w:p w:rsidR="00274EF1" w:rsidRPr="00B93328" w:rsidRDefault="00274EF1" w:rsidP="00274EF1">
                  <w:pPr>
                    <w:spacing w:after="0" w:line="240" w:lineRule="auto"/>
                    <w:rPr>
                      <w:rFonts w:cs="Calibri"/>
                      <w:color w:val="000000"/>
                      <w:sz w:val="24"/>
                      <w:szCs w:val="24"/>
                    </w:rPr>
                  </w:pPr>
                  <w:r w:rsidRPr="00B93328">
                    <w:rPr>
                      <w:rFonts w:cs="Calibri"/>
                      <w:color w:val="000000"/>
                      <w:sz w:val="24"/>
                      <w:szCs w:val="24"/>
                    </w:rPr>
                    <w:t>17.8-18.4</w:t>
                  </w:r>
                </w:p>
              </w:tc>
              <w:tc>
                <w:tcPr>
                  <w:tcW w:w="1374" w:type="dxa"/>
                  <w:vMerge w:val="restart"/>
                  <w:vAlign w:val="center"/>
                </w:tcPr>
                <w:p w:rsidR="00274EF1" w:rsidRPr="00B93328" w:rsidRDefault="00274EF1" w:rsidP="00274EF1">
                  <w:pPr>
                    <w:spacing w:after="0" w:line="240" w:lineRule="auto"/>
                    <w:rPr>
                      <w:rFonts w:cs="Calibri"/>
                      <w:color w:val="000000"/>
                      <w:sz w:val="24"/>
                      <w:szCs w:val="24"/>
                    </w:rPr>
                  </w:pPr>
                  <w:r w:rsidRPr="00B93328">
                    <w:rPr>
                      <w:rFonts w:cs="Calibri"/>
                      <w:color w:val="000000"/>
                      <w:sz w:val="24"/>
                      <w:szCs w:val="24"/>
                    </w:rPr>
                    <w:t>space-to-Earth</w:t>
                  </w:r>
                </w:p>
              </w:tc>
              <w:tc>
                <w:tcPr>
                  <w:tcW w:w="1139" w:type="dxa"/>
                  <w:shd w:val="clear" w:color="auto" w:fill="auto"/>
                  <w:vAlign w:val="center"/>
                  <w:hideMark/>
                </w:tcPr>
                <w:p w:rsidR="00274EF1" w:rsidRPr="00B93328" w:rsidRDefault="00274EF1" w:rsidP="00274EF1">
                  <w:pPr>
                    <w:spacing w:after="0" w:line="240" w:lineRule="auto"/>
                    <w:rPr>
                      <w:rFonts w:cs="Calibri"/>
                      <w:color w:val="000000"/>
                      <w:sz w:val="24"/>
                      <w:szCs w:val="24"/>
                    </w:rPr>
                  </w:pPr>
                  <w:r w:rsidRPr="00B93328">
                    <w:rPr>
                      <w:rFonts w:cs="Calibri"/>
                      <w:color w:val="000000"/>
                      <w:sz w:val="24"/>
                      <w:szCs w:val="24"/>
                    </w:rPr>
                    <w:t>FIXED</w:t>
                  </w:r>
                </w:p>
              </w:tc>
              <w:tc>
                <w:tcPr>
                  <w:tcW w:w="2424" w:type="dxa"/>
                  <w:shd w:val="clear" w:color="auto" w:fill="auto"/>
                  <w:vAlign w:val="center"/>
                  <w:hideMark/>
                </w:tcPr>
                <w:p w:rsidR="00274EF1" w:rsidRPr="00B93328" w:rsidRDefault="00274EF1" w:rsidP="00274EF1">
                  <w:pPr>
                    <w:spacing w:after="0" w:line="240" w:lineRule="auto"/>
                    <w:rPr>
                      <w:rFonts w:cs="Calibri"/>
                      <w:color w:val="000000"/>
                      <w:sz w:val="24"/>
                      <w:szCs w:val="24"/>
                    </w:rPr>
                  </w:pPr>
                </w:p>
              </w:tc>
              <w:tc>
                <w:tcPr>
                  <w:tcW w:w="2962" w:type="dxa"/>
                  <w:shd w:val="clear" w:color="auto" w:fill="auto"/>
                  <w:noWrap/>
                  <w:vAlign w:val="center"/>
                  <w:hideMark/>
                </w:tcPr>
                <w:p w:rsidR="00274EF1" w:rsidRPr="00B93328" w:rsidRDefault="00274EF1" w:rsidP="00274EF1">
                  <w:pPr>
                    <w:spacing w:after="0" w:line="240" w:lineRule="auto"/>
                    <w:rPr>
                      <w:rFonts w:cs="Calibri"/>
                      <w:color w:val="000000"/>
                      <w:sz w:val="24"/>
                      <w:szCs w:val="24"/>
                    </w:rPr>
                  </w:pPr>
                  <w:r w:rsidRPr="00B93328">
                    <w:rPr>
                      <w:rFonts w:cs="Calibri"/>
                      <w:color w:val="000000"/>
                      <w:sz w:val="24"/>
                      <w:szCs w:val="24"/>
                    </w:rPr>
                    <w:t xml:space="preserve">Article </w:t>
                  </w:r>
                  <w:r w:rsidRPr="00B93328">
                    <w:rPr>
                      <w:rFonts w:cs="Calibri"/>
                      <w:b/>
                      <w:bCs/>
                      <w:color w:val="000000"/>
                      <w:sz w:val="24"/>
                      <w:szCs w:val="24"/>
                    </w:rPr>
                    <w:t>21</w:t>
                  </w:r>
                </w:p>
              </w:tc>
            </w:tr>
            <w:tr w:rsidR="00274EF1" w:rsidRPr="00B93328" w:rsidTr="00275420">
              <w:trPr>
                <w:trHeight w:val="56"/>
                <w:jc w:val="center"/>
              </w:trPr>
              <w:tc>
                <w:tcPr>
                  <w:tcW w:w="1153" w:type="dxa"/>
                  <w:vMerge/>
                  <w:vAlign w:val="center"/>
                  <w:hideMark/>
                </w:tcPr>
                <w:p w:rsidR="00274EF1" w:rsidRPr="00B93328" w:rsidRDefault="00274EF1" w:rsidP="00274EF1">
                  <w:pPr>
                    <w:spacing w:after="0" w:line="240" w:lineRule="auto"/>
                    <w:rPr>
                      <w:rFonts w:cs="Calibri"/>
                      <w:color w:val="000000"/>
                      <w:sz w:val="24"/>
                      <w:szCs w:val="24"/>
                    </w:rPr>
                  </w:pPr>
                </w:p>
              </w:tc>
              <w:tc>
                <w:tcPr>
                  <w:tcW w:w="1374" w:type="dxa"/>
                  <w:vMerge/>
                  <w:vAlign w:val="center"/>
                </w:tcPr>
                <w:p w:rsidR="00274EF1" w:rsidRPr="00B93328" w:rsidRDefault="00274EF1" w:rsidP="00274EF1">
                  <w:pPr>
                    <w:spacing w:after="0" w:line="240" w:lineRule="auto"/>
                    <w:rPr>
                      <w:rFonts w:cs="Calibri"/>
                      <w:color w:val="000000"/>
                      <w:sz w:val="24"/>
                      <w:szCs w:val="24"/>
                    </w:rPr>
                  </w:pPr>
                </w:p>
              </w:tc>
              <w:tc>
                <w:tcPr>
                  <w:tcW w:w="1139" w:type="dxa"/>
                  <w:shd w:val="clear" w:color="auto" w:fill="auto"/>
                  <w:noWrap/>
                  <w:vAlign w:val="center"/>
                  <w:hideMark/>
                </w:tcPr>
                <w:p w:rsidR="00274EF1" w:rsidRPr="00B93328" w:rsidRDefault="00274EF1" w:rsidP="00274EF1">
                  <w:pPr>
                    <w:spacing w:after="0" w:line="240" w:lineRule="auto"/>
                    <w:rPr>
                      <w:rFonts w:cs="Calibri"/>
                      <w:color w:val="000000"/>
                      <w:sz w:val="24"/>
                      <w:szCs w:val="24"/>
                    </w:rPr>
                  </w:pPr>
                  <w:r w:rsidRPr="00B93328">
                    <w:rPr>
                      <w:rFonts w:cs="Calibri"/>
                      <w:color w:val="000000"/>
                      <w:sz w:val="24"/>
                      <w:szCs w:val="24"/>
                    </w:rPr>
                    <w:t>MOBILE</w:t>
                  </w:r>
                </w:p>
              </w:tc>
              <w:tc>
                <w:tcPr>
                  <w:tcW w:w="2424" w:type="dxa"/>
                  <w:shd w:val="clear" w:color="auto" w:fill="auto"/>
                  <w:noWrap/>
                  <w:vAlign w:val="center"/>
                  <w:hideMark/>
                </w:tcPr>
                <w:p w:rsidR="00274EF1" w:rsidRPr="00B93328" w:rsidRDefault="00274EF1" w:rsidP="00274EF1">
                  <w:pPr>
                    <w:spacing w:after="0" w:line="240" w:lineRule="auto"/>
                    <w:rPr>
                      <w:rFonts w:cs="Calibri"/>
                      <w:color w:val="000000"/>
                      <w:sz w:val="24"/>
                      <w:szCs w:val="24"/>
                    </w:rPr>
                  </w:pPr>
                </w:p>
              </w:tc>
              <w:tc>
                <w:tcPr>
                  <w:tcW w:w="2962" w:type="dxa"/>
                  <w:shd w:val="clear" w:color="auto" w:fill="auto"/>
                  <w:noWrap/>
                  <w:vAlign w:val="center"/>
                  <w:hideMark/>
                </w:tcPr>
                <w:p w:rsidR="00274EF1" w:rsidRPr="00B93328" w:rsidRDefault="00274EF1" w:rsidP="00274EF1">
                  <w:pPr>
                    <w:spacing w:after="0" w:line="240" w:lineRule="auto"/>
                    <w:rPr>
                      <w:rFonts w:cs="Calibri"/>
                      <w:color w:val="000000"/>
                      <w:sz w:val="24"/>
                      <w:szCs w:val="24"/>
                    </w:rPr>
                  </w:pPr>
                  <w:r w:rsidRPr="00B93328">
                    <w:rPr>
                      <w:rFonts w:cs="Calibri"/>
                      <w:color w:val="000000"/>
                      <w:sz w:val="24"/>
                      <w:szCs w:val="24"/>
                    </w:rPr>
                    <w:t xml:space="preserve">Article </w:t>
                  </w:r>
                  <w:r w:rsidRPr="00B93328">
                    <w:rPr>
                      <w:rFonts w:cs="Calibri"/>
                      <w:b/>
                      <w:bCs/>
                      <w:color w:val="000000"/>
                      <w:sz w:val="24"/>
                      <w:szCs w:val="24"/>
                    </w:rPr>
                    <w:t>21</w:t>
                  </w:r>
                </w:p>
              </w:tc>
            </w:tr>
            <w:tr w:rsidR="00274EF1" w:rsidRPr="00B93328" w:rsidTr="00275420">
              <w:trPr>
                <w:trHeight w:val="56"/>
                <w:jc w:val="center"/>
              </w:trPr>
              <w:tc>
                <w:tcPr>
                  <w:tcW w:w="1153" w:type="dxa"/>
                  <w:vMerge/>
                  <w:vAlign w:val="center"/>
                  <w:hideMark/>
                </w:tcPr>
                <w:p w:rsidR="00274EF1" w:rsidRPr="00B93328" w:rsidRDefault="00274EF1" w:rsidP="00274EF1">
                  <w:pPr>
                    <w:spacing w:after="0" w:line="240" w:lineRule="auto"/>
                    <w:rPr>
                      <w:rFonts w:cs="Calibri"/>
                      <w:color w:val="000000"/>
                      <w:sz w:val="24"/>
                      <w:szCs w:val="24"/>
                    </w:rPr>
                  </w:pPr>
                </w:p>
              </w:tc>
              <w:tc>
                <w:tcPr>
                  <w:tcW w:w="1374" w:type="dxa"/>
                  <w:vMerge/>
                  <w:vAlign w:val="center"/>
                </w:tcPr>
                <w:p w:rsidR="00274EF1" w:rsidRPr="00B93328" w:rsidRDefault="00274EF1" w:rsidP="00274EF1">
                  <w:pPr>
                    <w:spacing w:after="0" w:line="240" w:lineRule="auto"/>
                    <w:rPr>
                      <w:rFonts w:cs="Calibri"/>
                      <w:color w:val="000000"/>
                      <w:sz w:val="24"/>
                      <w:szCs w:val="24"/>
                    </w:rPr>
                  </w:pPr>
                </w:p>
              </w:tc>
              <w:tc>
                <w:tcPr>
                  <w:tcW w:w="1139" w:type="dxa"/>
                  <w:shd w:val="clear" w:color="auto" w:fill="auto"/>
                  <w:noWrap/>
                  <w:vAlign w:val="center"/>
                  <w:hideMark/>
                </w:tcPr>
                <w:p w:rsidR="00274EF1" w:rsidRPr="00B93328" w:rsidRDefault="00274EF1" w:rsidP="00274EF1">
                  <w:pPr>
                    <w:spacing w:after="0" w:line="240" w:lineRule="auto"/>
                    <w:rPr>
                      <w:rFonts w:cs="Calibri"/>
                      <w:color w:val="000000"/>
                      <w:sz w:val="24"/>
                      <w:szCs w:val="24"/>
                    </w:rPr>
                  </w:pPr>
                </w:p>
              </w:tc>
              <w:tc>
                <w:tcPr>
                  <w:tcW w:w="2424" w:type="dxa"/>
                  <w:shd w:val="clear" w:color="auto" w:fill="auto"/>
                  <w:noWrap/>
                  <w:vAlign w:val="center"/>
                  <w:hideMark/>
                </w:tcPr>
                <w:p w:rsidR="00274EF1" w:rsidRPr="00B93328" w:rsidRDefault="00274EF1" w:rsidP="00274EF1">
                  <w:pPr>
                    <w:spacing w:after="0" w:line="240" w:lineRule="auto"/>
                    <w:rPr>
                      <w:rFonts w:cs="Calibri"/>
                      <w:color w:val="000000"/>
                      <w:sz w:val="24"/>
                      <w:szCs w:val="24"/>
                    </w:rPr>
                  </w:pPr>
                  <w:r w:rsidRPr="00B93328">
                    <w:rPr>
                      <w:rFonts w:cs="Calibri"/>
                      <w:color w:val="000000"/>
                      <w:sz w:val="24"/>
                      <w:szCs w:val="24"/>
                    </w:rPr>
                    <w:t>GSO FSS (space-to-Earth)</w:t>
                  </w:r>
                </w:p>
              </w:tc>
              <w:tc>
                <w:tcPr>
                  <w:tcW w:w="2962" w:type="dxa"/>
                  <w:shd w:val="clear" w:color="auto" w:fill="auto"/>
                  <w:noWrap/>
                  <w:vAlign w:val="center"/>
                  <w:hideMark/>
                </w:tcPr>
                <w:p w:rsidR="00274EF1" w:rsidRPr="00B93328" w:rsidRDefault="00274EF1" w:rsidP="00274EF1">
                  <w:pPr>
                    <w:spacing w:after="0" w:line="240" w:lineRule="auto"/>
                    <w:rPr>
                      <w:rFonts w:cs="Calibri"/>
                      <w:color w:val="000000"/>
                      <w:sz w:val="24"/>
                      <w:szCs w:val="24"/>
                    </w:rPr>
                  </w:pPr>
                  <w:r w:rsidRPr="00B93328">
                    <w:rPr>
                      <w:rFonts w:cs="Calibri"/>
                      <w:color w:val="000000"/>
                      <w:sz w:val="24"/>
                      <w:szCs w:val="24"/>
                    </w:rPr>
                    <w:t xml:space="preserve">Article </w:t>
                  </w:r>
                  <w:r w:rsidRPr="00B93328">
                    <w:rPr>
                      <w:rFonts w:cs="Calibri"/>
                      <w:b/>
                      <w:bCs/>
                      <w:color w:val="000000"/>
                      <w:sz w:val="24"/>
                      <w:szCs w:val="24"/>
                    </w:rPr>
                    <w:t>22</w:t>
                  </w:r>
                  <w:r w:rsidRPr="00B93328">
                    <w:rPr>
                      <w:rFonts w:cs="Calibri"/>
                      <w:color w:val="000000"/>
                      <w:sz w:val="24"/>
                      <w:szCs w:val="24"/>
                    </w:rPr>
                    <w:t xml:space="preserve"> (</w:t>
                  </w:r>
                  <w:proofErr w:type="spellStart"/>
                  <w:r w:rsidRPr="00B93328">
                    <w:rPr>
                      <w:rFonts w:cs="Calibri"/>
                      <w:sz w:val="24"/>
                      <w:szCs w:val="24"/>
                    </w:rPr>
                    <w:t>epfd</w:t>
                  </w:r>
                  <w:proofErr w:type="spellEnd"/>
                  <w:r w:rsidRPr="00B93328">
                    <w:rPr>
                      <w:rFonts w:cs="Calibri"/>
                      <w:sz w:val="24"/>
                      <w:szCs w:val="24"/>
                    </w:rPr>
                    <w:sym w:font="Symbol" w:char="F0AF"/>
                  </w:r>
                  <w:r w:rsidRPr="00B93328">
                    <w:rPr>
                      <w:rFonts w:cs="Calibri"/>
                      <w:sz w:val="24"/>
                      <w:szCs w:val="24"/>
                    </w:rPr>
                    <w:t xml:space="preserve"> Table </w:t>
                  </w:r>
                  <w:r w:rsidRPr="00B93328">
                    <w:rPr>
                      <w:rFonts w:cs="Calibri"/>
                      <w:b/>
                      <w:bCs/>
                      <w:sz w:val="24"/>
                      <w:szCs w:val="24"/>
                    </w:rPr>
                    <w:t>22-1B</w:t>
                  </w:r>
                  <w:r w:rsidRPr="00B93328">
                    <w:rPr>
                      <w:rFonts w:cs="Calibri"/>
                      <w:color w:val="000000"/>
                      <w:sz w:val="24"/>
                      <w:szCs w:val="24"/>
                    </w:rPr>
                    <w:t>)</w:t>
                  </w:r>
                </w:p>
              </w:tc>
            </w:tr>
            <w:tr w:rsidR="00274EF1" w:rsidRPr="00B93328" w:rsidTr="00275420">
              <w:trPr>
                <w:trHeight w:val="56"/>
                <w:jc w:val="center"/>
              </w:trPr>
              <w:tc>
                <w:tcPr>
                  <w:tcW w:w="1153" w:type="dxa"/>
                  <w:vMerge/>
                  <w:vAlign w:val="center"/>
                  <w:hideMark/>
                </w:tcPr>
                <w:p w:rsidR="00274EF1" w:rsidRPr="00B93328" w:rsidRDefault="00274EF1" w:rsidP="00274EF1">
                  <w:pPr>
                    <w:spacing w:after="0" w:line="240" w:lineRule="auto"/>
                    <w:rPr>
                      <w:rFonts w:cs="Calibri"/>
                      <w:color w:val="000000"/>
                      <w:sz w:val="24"/>
                      <w:szCs w:val="24"/>
                    </w:rPr>
                  </w:pPr>
                </w:p>
              </w:tc>
              <w:tc>
                <w:tcPr>
                  <w:tcW w:w="1374" w:type="dxa"/>
                  <w:vMerge/>
                  <w:vAlign w:val="center"/>
                </w:tcPr>
                <w:p w:rsidR="00274EF1" w:rsidRPr="00B93328" w:rsidRDefault="00274EF1" w:rsidP="00274EF1">
                  <w:pPr>
                    <w:spacing w:after="0" w:line="240" w:lineRule="auto"/>
                    <w:rPr>
                      <w:rFonts w:cs="Calibri"/>
                      <w:color w:val="000000"/>
                      <w:sz w:val="24"/>
                      <w:szCs w:val="24"/>
                    </w:rPr>
                  </w:pPr>
                </w:p>
              </w:tc>
              <w:tc>
                <w:tcPr>
                  <w:tcW w:w="1139" w:type="dxa"/>
                  <w:shd w:val="clear" w:color="auto" w:fill="auto"/>
                  <w:noWrap/>
                  <w:vAlign w:val="center"/>
                  <w:hideMark/>
                </w:tcPr>
                <w:p w:rsidR="00274EF1" w:rsidRPr="00B93328" w:rsidRDefault="00274EF1" w:rsidP="00274EF1">
                  <w:pPr>
                    <w:spacing w:after="0" w:line="240" w:lineRule="auto"/>
                    <w:rPr>
                      <w:rFonts w:cs="Calibri"/>
                      <w:color w:val="000000"/>
                      <w:sz w:val="24"/>
                      <w:szCs w:val="24"/>
                    </w:rPr>
                  </w:pPr>
                </w:p>
              </w:tc>
              <w:tc>
                <w:tcPr>
                  <w:tcW w:w="2424" w:type="dxa"/>
                  <w:shd w:val="clear" w:color="auto" w:fill="auto"/>
                  <w:noWrap/>
                  <w:vAlign w:val="center"/>
                  <w:hideMark/>
                </w:tcPr>
                <w:p w:rsidR="00274EF1" w:rsidRPr="00B93328" w:rsidRDefault="00274EF1" w:rsidP="00274EF1">
                  <w:pPr>
                    <w:spacing w:after="0" w:line="240" w:lineRule="auto"/>
                    <w:rPr>
                      <w:rFonts w:cs="Calibri"/>
                      <w:color w:val="000000"/>
                      <w:sz w:val="24"/>
                      <w:szCs w:val="24"/>
                    </w:rPr>
                  </w:pPr>
                  <w:r w:rsidRPr="00B93328">
                    <w:rPr>
                      <w:rFonts w:cs="Calibri"/>
                      <w:color w:val="000000"/>
                      <w:sz w:val="24"/>
                      <w:szCs w:val="24"/>
                    </w:rPr>
                    <w:t>GSO FSS (Earth-to-space)</w:t>
                  </w:r>
                </w:p>
              </w:tc>
              <w:tc>
                <w:tcPr>
                  <w:tcW w:w="2962" w:type="dxa"/>
                  <w:shd w:val="clear" w:color="auto" w:fill="auto"/>
                  <w:noWrap/>
                  <w:vAlign w:val="center"/>
                  <w:hideMark/>
                </w:tcPr>
                <w:p w:rsidR="00274EF1" w:rsidRPr="00B93328" w:rsidRDefault="00274EF1" w:rsidP="00274EF1">
                  <w:pPr>
                    <w:spacing w:after="0" w:line="240" w:lineRule="auto"/>
                    <w:rPr>
                      <w:rFonts w:cs="Calibri"/>
                      <w:color w:val="000000"/>
                      <w:sz w:val="24"/>
                      <w:szCs w:val="24"/>
                    </w:rPr>
                  </w:pPr>
                  <w:r w:rsidRPr="00B93328">
                    <w:rPr>
                      <w:rFonts w:cs="Calibri"/>
                      <w:color w:val="000000"/>
                      <w:sz w:val="24"/>
                      <w:szCs w:val="24"/>
                    </w:rPr>
                    <w:t xml:space="preserve">Article </w:t>
                  </w:r>
                  <w:r w:rsidRPr="00B93328">
                    <w:rPr>
                      <w:rFonts w:cs="Calibri"/>
                      <w:b/>
                      <w:bCs/>
                      <w:color w:val="000000"/>
                      <w:sz w:val="24"/>
                      <w:szCs w:val="24"/>
                    </w:rPr>
                    <w:t>22</w:t>
                  </w:r>
                  <w:r w:rsidRPr="00B93328">
                    <w:rPr>
                      <w:rFonts w:cs="Calibri"/>
                      <w:color w:val="000000"/>
                      <w:sz w:val="24"/>
                      <w:szCs w:val="24"/>
                    </w:rPr>
                    <w:t xml:space="preserve"> (</w:t>
                  </w:r>
                  <w:proofErr w:type="spellStart"/>
                  <w:r w:rsidRPr="00B93328">
                    <w:rPr>
                      <w:rFonts w:cs="Calibri"/>
                      <w:sz w:val="24"/>
                      <w:szCs w:val="24"/>
                    </w:rPr>
                    <w:t>epfd</w:t>
                  </w:r>
                  <w:r w:rsidRPr="00B93328">
                    <w:rPr>
                      <w:rFonts w:cs="Calibri"/>
                      <w:sz w:val="24"/>
                      <w:szCs w:val="24"/>
                      <w:vertAlign w:val="subscript"/>
                    </w:rPr>
                    <w:t>is</w:t>
                  </w:r>
                  <w:proofErr w:type="spellEnd"/>
                  <w:r w:rsidRPr="00B93328">
                    <w:rPr>
                      <w:rFonts w:cs="Calibri"/>
                      <w:sz w:val="24"/>
                      <w:szCs w:val="24"/>
                      <w:vertAlign w:val="subscript"/>
                    </w:rPr>
                    <w:t xml:space="preserve"> </w:t>
                  </w:r>
                  <w:r w:rsidRPr="00B93328">
                    <w:rPr>
                      <w:rFonts w:cs="Calibri"/>
                      <w:sz w:val="24"/>
                      <w:szCs w:val="24"/>
                    </w:rPr>
                    <w:t xml:space="preserve">Table </w:t>
                  </w:r>
                  <w:r w:rsidRPr="00B93328">
                    <w:rPr>
                      <w:rFonts w:cs="Calibri"/>
                      <w:b/>
                      <w:bCs/>
                      <w:sz w:val="24"/>
                      <w:szCs w:val="24"/>
                    </w:rPr>
                    <w:t>22-3</w:t>
                  </w:r>
                  <w:r w:rsidRPr="00B93328">
                    <w:rPr>
                      <w:rFonts w:cs="Calibri"/>
                      <w:sz w:val="24"/>
                      <w:szCs w:val="24"/>
                    </w:rPr>
                    <w:t>)</w:t>
                  </w:r>
                </w:p>
              </w:tc>
            </w:tr>
            <w:tr w:rsidR="00274EF1" w:rsidRPr="00B93328" w:rsidTr="00275420">
              <w:trPr>
                <w:trHeight w:val="56"/>
                <w:jc w:val="center"/>
              </w:trPr>
              <w:tc>
                <w:tcPr>
                  <w:tcW w:w="1153" w:type="dxa"/>
                  <w:vMerge/>
                  <w:vAlign w:val="center"/>
                  <w:hideMark/>
                </w:tcPr>
                <w:p w:rsidR="00274EF1" w:rsidRPr="00B93328" w:rsidRDefault="00274EF1" w:rsidP="00274EF1">
                  <w:pPr>
                    <w:spacing w:after="0" w:line="240" w:lineRule="auto"/>
                    <w:rPr>
                      <w:rFonts w:cs="Calibri"/>
                      <w:color w:val="000000"/>
                      <w:sz w:val="24"/>
                      <w:szCs w:val="24"/>
                    </w:rPr>
                  </w:pPr>
                </w:p>
              </w:tc>
              <w:tc>
                <w:tcPr>
                  <w:tcW w:w="1374" w:type="dxa"/>
                  <w:vMerge/>
                  <w:vAlign w:val="center"/>
                </w:tcPr>
                <w:p w:rsidR="00274EF1" w:rsidRPr="00B93328" w:rsidRDefault="00274EF1" w:rsidP="00274EF1">
                  <w:pPr>
                    <w:spacing w:after="0" w:line="240" w:lineRule="auto"/>
                    <w:rPr>
                      <w:rFonts w:cs="Calibri"/>
                      <w:color w:val="000000"/>
                      <w:sz w:val="24"/>
                      <w:szCs w:val="24"/>
                    </w:rPr>
                  </w:pPr>
                </w:p>
              </w:tc>
              <w:tc>
                <w:tcPr>
                  <w:tcW w:w="1139" w:type="dxa"/>
                  <w:shd w:val="clear" w:color="auto" w:fill="auto"/>
                  <w:noWrap/>
                  <w:vAlign w:val="center"/>
                  <w:hideMark/>
                </w:tcPr>
                <w:p w:rsidR="00274EF1" w:rsidRPr="00B93328" w:rsidRDefault="00274EF1" w:rsidP="00274EF1">
                  <w:pPr>
                    <w:spacing w:after="0" w:line="240" w:lineRule="auto"/>
                    <w:rPr>
                      <w:rFonts w:cs="Calibri"/>
                      <w:color w:val="000000"/>
                      <w:sz w:val="24"/>
                      <w:szCs w:val="24"/>
                    </w:rPr>
                  </w:pPr>
                </w:p>
              </w:tc>
              <w:tc>
                <w:tcPr>
                  <w:tcW w:w="2424" w:type="dxa"/>
                  <w:shd w:val="clear" w:color="auto" w:fill="auto"/>
                  <w:noWrap/>
                  <w:vAlign w:val="center"/>
                  <w:hideMark/>
                </w:tcPr>
                <w:p w:rsidR="00274EF1" w:rsidRPr="00B93328" w:rsidRDefault="00274EF1" w:rsidP="00274EF1">
                  <w:pPr>
                    <w:spacing w:after="0" w:line="240" w:lineRule="auto"/>
                    <w:rPr>
                      <w:rFonts w:cs="Calibri"/>
                      <w:color w:val="000000"/>
                      <w:sz w:val="24"/>
                      <w:szCs w:val="24"/>
                    </w:rPr>
                  </w:pPr>
                  <w:r w:rsidRPr="00B93328">
                    <w:rPr>
                      <w:rFonts w:cs="Calibri"/>
                      <w:color w:val="000000"/>
                      <w:sz w:val="24"/>
                      <w:szCs w:val="24"/>
                    </w:rPr>
                    <w:t>Non-GSO FSS (space-to-Earth)</w:t>
                  </w:r>
                </w:p>
              </w:tc>
              <w:tc>
                <w:tcPr>
                  <w:tcW w:w="2962" w:type="dxa"/>
                  <w:shd w:val="clear" w:color="auto" w:fill="auto"/>
                  <w:noWrap/>
                  <w:vAlign w:val="center"/>
                  <w:hideMark/>
                </w:tcPr>
                <w:p w:rsidR="00274EF1" w:rsidRPr="00B93328" w:rsidRDefault="00274EF1" w:rsidP="00274EF1">
                  <w:pPr>
                    <w:spacing w:after="0" w:line="240" w:lineRule="auto"/>
                    <w:rPr>
                      <w:rFonts w:cs="Calibri"/>
                      <w:b/>
                      <w:bCs/>
                      <w:color w:val="000000"/>
                      <w:sz w:val="24"/>
                      <w:szCs w:val="24"/>
                    </w:rPr>
                  </w:pPr>
                  <w:r w:rsidRPr="00B93328">
                    <w:rPr>
                      <w:rFonts w:cs="Calibri"/>
                      <w:b/>
                      <w:bCs/>
                      <w:color w:val="000000"/>
                      <w:sz w:val="24"/>
                      <w:szCs w:val="24"/>
                    </w:rPr>
                    <w:t>9.12</w:t>
                  </w:r>
                </w:p>
              </w:tc>
            </w:tr>
            <w:tr w:rsidR="00274EF1" w:rsidRPr="00B93328" w:rsidTr="00275420">
              <w:trPr>
                <w:trHeight w:val="56"/>
                <w:jc w:val="center"/>
              </w:trPr>
              <w:tc>
                <w:tcPr>
                  <w:tcW w:w="1153" w:type="dxa"/>
                  <w:vMerge/>
                  <w:vAlign w:val="center"/>
                </w:tcPr>
                <w:p w:rsidR="00274EF1" w:rsidRPr="00B93328" w:rsidRDefault="00274EF1" w:rsidP="00274EF1">
                  <w:pPr>
                    <w:spacing w:after="0" w:line="240" w:lineRule="auto"/>
                    <w:rPr>
                      <w:rFonts w:cs="Calibri"/>
                      <w:color w:val="000000"/>
                      <w:sz w:val="24"/>
                      <w:szCs w:val="24"/>
                    </w:rPr>
                  </w:pPr>
                </w:p>
              </w:tc>
              <w:tc>
                <w:tcPr>
                  <w:tcW w:w="1374" w:type="dxa"/>
                  <w:vMerge/>
                  <w:vAlign w:val="center"/>
                </w:tcPr>
                <w:p w:rsidR="00274EF1" w:rsidRPr="00B93328" w:rsidRDefault="00274EF1" w:rsidP="00274EF1">
                  <w:pPr>
                    <w:spacing w:after="0" w:line="240" w:lineRule="auto"/>
                    <w:rPr>
                      <w:rFonts w:cs="Calibri"/>
                      <w:color w:val="000000"/>
                      <w:sz w:val="24"/>
                      <w:szCs w:val="24"/>
                    </w:rPr>
                  </w:pPr>
                </w:p>
              </w:tc>
              <w:tc>
                <w:tcPr>
                  <w:tcW w:w="1139" w:type="dxa"/>
                  <w:shd w:val="clear" w:color="auto" w:fill="auto"/>
                  <w:noWrap/>
                  <w:vAlign w:val="center"/>
                </w:tcPr>
                <w:p w:rsidR="00274EF1" w:rsidRPr="00B93328" w:rsidRDefault="00274EF1" w:rsidP="00274EF1">
                  <w:pPr>
                    <w:spacing w:after="0" w:line="240" w:lineRule="auto"/>
                    <w:rPr>
                      <w:rFonts w:cs="Calibri"/>
                      <w:color w:val="000000"/>
                      <w:sz w:val="24"/>
                      <w:szCs w:val="24"/>
                    </w:rPr>
                  </w:pPr>
                </w:p>
              </w:tc>
              <w:tc>
                <w:tcPr>
                  <w:tcW w:w="2424" w:type="dxa"/>
                  <w:shd w:val="clear" w:color="auto" w:fill="auto"/>
                  <w:noWrap/>
                  <w:vAlign w:val="center"/>
                </w:tcPr>
                <w:p w:rsidR="00274EF1" w:rsidRPr="00B93328" w:rsidRDefault="00274EF1" w:rsidP="00274EF1">
                  <w:pPr>
                    <w:spacing w:after="0" w:line="240" w:lineRule="auto"/>
                    <w:rPr>
                      <w:rFonts w:cs="Calibri"/>
                      <w:color w:val="000000"/>
                      <w:sz w:val="24"/>
                      <w:szCs w:val="24"/>
                    </w:rPr>
                  </w:pPr>
                  <w:r w:rsidRPr="00B93328">
                    <w:rPr>
                      <w:rFonts w:cs="Calibri"/>
                      <w:color w:val="000000"/>
                      <w:sz w:val="24"/>
                      <w:szCs w:val="24"/>
                    </w:rPr>
                    <w:t>Meteorological satellite service</w:t>
                  </w:r>
                </w:p>
              </w:tc>
              <w:tc>
                <w:tcPr>
                  <w:tcW w:w="2962" w:type="dxa"/>
                  <w:shd w:val="clear" w:color="auto" w:fill="auto"/>
                  <w:noWrap/>
                  <w:vAlign w:val="center"/>
                </w:tcPr>
                <w:p w:rsidR="00274EF1" w:rsidRPr="00B93328" w:rsidRDefault="00274EF1" w:rsidP="00274EF1">
                  <w:pPr>
                    <w:spacing w:after="0" w:line="240" w:lineRule="auto"/>
                    <w:rPr>
                      <w:rFonts w:cs="Calibri"/>
                      <w:b/>
                      <w:bCs/>
                      <w:color w:val="000000"/>
                      <w:sz w:val="24"/>
                      <w:szCs w:val="24"/>
                    </w:rPr>
                  </w:pPr>
                  <w:r w:rsidRPr="00B93328">
                    <w:rPr>
                      <w:rFonts w:cs="Calibri"/>
                      <w:b/>
                      <w:bCs/>
                      <w:color w:val="000000"/>
                      <w:sz w:val="24"/>
                      <w:szCs w:val="24"/>
                    </w:rPr>
                    <w:t>5.519</w:t>
                  </w:r>
                </w:p>
              </w:tc>
            </w:tr>
            <w:tr w:rsidR="00274EF1" w:rsidRPr="00B93328" w:rsidTr="00275420">
              <w:trPr>
                <w:trHeight w:val="56"/>
                <w:jc w:val="center"/>
              </w:trPr>
              <w:tc>
                <w:tcPr>
                  <w:tcW w:w="1153" w:type="dxa"/>
                  <w:vMerge w:val="restart"/>
                  <w:shd w:val="clear" w:color="auto" w:fill="auto"/>
                  <w:noWrap/>
                  <w:vAlign w:val="center"/>
                  <w:hideMark/>
                </w:tcPr>
                <w:p w:rsidR="00274EF1" w:rsidRPr="00B93328" w:rsidRDefault="00274EF1" w:rsidP="00274EF1">
                  <w:pPr>
                    <w:spacing w:after="0" w:line="240" w:lineRule="auto"/>
                    <w:rPr>
                      <w:rFonts w:cs="Calibri"/>
                      <w:color w:val="000000"/>
                      <w:sz w:val="24"/>
                      <w:szCs w:val="24"/>
                    </w:rPr>
                  </w:pPr>
                  <w:r w:rsidRPr="00B93328">
                    <w:rPr>
                      <w:rFonts w:cs="Calibri"/>
                      <w:color w:val="000000"/>
                      <w:sz w:val="24"/>
                      <w:szCs w:val="24"/>
                    </w:rPr>
                    <w:t>18.4-18.6</w:t>
                  </w:r>
                </w:p>
              </w:tc>
              <w:tc>
                <w:tcPr>
                  <w:tcW w:w="1374" w:type="dxa"/>
                  <w:vMerge w:val="restart"/>
                  <w:vAlign w:val="center"/>
                </w:tcPr>
                <w:p w:rsidR="00274EF1" w:rsidRPr="00B93328" w:rsidRDefault="00274EF1" w:rsidP="00274EF1">
                  <w:pPr>
                    <w:spacing w:after="0" w:line="240" w:lineRule="auto"/>
                    <w:rPr>
                      <w:rFonts w:cs="Calibri"/>
                      <w:color w:val="000000"/>
                      <w:sz w:val="24"/>
                      <w:szCs w:val="24"/>
                    </w:rPr>
                  </w:pPr>
                  <w:r w:rsidRPr="00B93328">
                    <w:rPr>
                      <w:rFonts w:cs="Calibri"/>
                      <w:color w:val="000000"/>
                      <w:sz w:val="24"/>
                      <w:szCs w:val="24"/>
                    </w:rPr>
                    <w:t>space-to-Earth</w:t>
                  </w:r>
                </w:p>
              </w:tc>
              <w:tc>
                <w:tcPr>
                  <w:tcW w:w="1139" w:type="dxa"/>
                  <w:shd w:val="clear" w:color="auto" w:fill="auto"/>
                  <w:vAlign w:val="center"/>
                  <w:hideMark/>
                </w:tcPr>
                <w:p w:rsidR="00274EF1" w:rsidRPr="00B93328" w:rsidRDefault="00274EF1" w:rsidP="00274EF1">
                  <w:pPr>
                    <w:spacing w:after="0" w:line="240" w:lineRule="auto"/>
                    <w:rPr>
                      <w:rFonts w:cs="Calibri"/>
                      <w:color w:val="000000"/>
                      <w:sz w:val="24"/>
                      <w:szCs w:val="24"/>
                    </w:rPr>
                  </w:pPr>
                  <w:r w:rsidRPr="00B93328">
                    <w:rPr>
                      <w:rFonts w:cs="Calibri"/>
                      <w:color w:val="000000"/>
                      <w:sz w:val="24"/>
                      <w:szCs w:val="24"/>
                    </w:rPr>
                    <w:t>FIXED</w:t>
                  </w:r>
                </w:p>
              </w:tc>
              <w:tc>
                <w:tcPr>
                  <w:tcW w:w="2424" w:type="dxa"/>
                  <w:shd w:val="clear" w:color="auto" w:fill="auto"/>
                  <w:vAlign w:val="center"/>
                  <w:hideMark/>
                </w:tcPr>
                <w:p w:rsidR="00274EF1" w:rsidRPr="00B93328" w:rsidRDefault="00274EF1" w:rsidP="00274EF1">
                  <w:pPr>
                    <w:spacing w:after="0" w:line="240" w:lineRule="auto"/>
                    <w:rPr>
                      <w:rFonts w:cs="Calibri"/>
                      <w:color w:val="000000"/>
                      <w:sz w:val="24"/>
                      <w:szCs w:val="24"/>
                    </w:rPr>
                  </w:pPr>
                </w:p>
              </w:tc>
              <w:tc>
                <w:tcPr>
                  <w:tcW w:w="2962" w:type="dxa"/>
                  <w:shd w:val="clear" w:color="auto" w:fill="auto"/>
                  <w:noWrap/>
                  <w:vAlign w:val="center"/>
                  <w:hideMark/>
                </w:tcPr>
                <w:p w:rsidR="00274EF1" w:rsidRPr="00B93328" w:rsidRDefault="00274EF1" w:rsidP="00274EF1">
                  <w:pPr>
                    <w:spacing w:after="0" w:line="240" w:lineRule="auto"/>
                    <w:rPr>
                      <w:rFonts w:cs="Calibri"/>
                      <w:color w:val="000000"/>
                      <w:sz w:val="24"/>
                      <w:szCs w:val="24"/>
                    </w:rPr>
                  </w:pPr>
                  <w:r w:rsidRPr="00B93328">
                    <w:rPr>
                      <w:rFonts w:cs="Calibri"/>
                      <w:color w:val="000000"/>
                      <w:sz w:val="24"/>
                      <w:szCs w:val="24"/>
                    </w:rPr>
                    <w:t xml:space="preserve">Article </w:t>
                  </w:r>
                  <w:r w:rsidRPr="00B93328">
                    <w:rPr>
                      <w:rFonts w:cs="Calibri"/>
                      <w:b/>
                      <w:bCs/>
                      <w:color w:val="000000"/>
                      <w:sz w:val="24"/>
                      <w:szCs w:val="24"/>
                    </w:rPr>
                    <w:t>21</w:t>
                  </w:r>
                </w:p>
              </w:tc>
            </w:tr>
            <w:tr w:rsidR="00274EF1" w:rsidRPr="00B93328" w:rsidTr="00275420">
              <w:trPr>
                <w:trHeight w:val="56"/>
                <w:jc w:val="center"/>
              </w:trPr>
              <w:tc>
                <w:tcPr>
                  <w:tcW w:w="1153" w:type="dxa"/>
                  <w:vMerge/>
                  <w:vAlign w:val="center"/>
                  <w:hideMark/>
                </w:tcPr>
                <w:p w:rsidR="00274EF1" w:rsidRPr="00B93328" w:rsidRDefault="00274EF1" w:rsidP="00274EF1">
                  <w:pPr>
                    <w:spacing w:after="0" w:line="240" w:lineRule="auto"/>
                    <w:rPr>
                      <w:rFonts w:cs="Calibri"/>
                      <w:color w:val="000000"/>
                      <w:sz w:val="24"/>
                      <w:szCs w:val="24"/>
                    </w:rPr>
                  </w:pPr>
                </w:p>
              </w:tc>
              <w:tc>
                <w:tcPr>
                  <w:tcW w:w="1374" w:type="dxa"/>
                  <w:vMerge/>
                  <w:vAlign w:val="center"/>
                </w:tcPr>
                <w:p w:rsidR="00274EF1" w:rsidRPr="00B93328" w:rsidRDefault="00274EF1" w:rsidP="00274EF1">
                  <w:pPr>
                    <w:spacing w:after="0" w:line="240" w:lineRule="auto"/>
                    <w:rPr>
                      <w:rFonts w:cs="Calibri"/>
                      <w:color w:val="000000"/>
                      <w:sz w:val="24"/>
                      <w:szCs w:val="24"/>
                    </w:rPr>
                  </w:pPr>
                </w:p>
              </w:tc>
              <w:tc>
                <w:tcPr>
                  <w:tcW w:w="1139" w:type="dxa"/>
                  <w:shd w:val="clear" w:color="auto" w:fill="auto"/>
                  <w:noWrap/>
                  <w:vAlign w:val="center"/>
                  <w:hideMark/>
                </w:tcPr>
                <w:p w:rsidR="00274EF1" w:rsidRPr="00B93328" w:rsidRDefault="00274EF1" w:rsidP="00274EF1">
                  <w:pPr>
                    <w:spacing w:after="0" w:line="240" w:lineRule="auto"/>
                    <w:rPr>
                      <w:rFonts w:cs="Calibri"/>
                      <w:color w:val="000000"/>
                      <w:sz w:val="24"/>
                      <w:szCs w:val="24"/>
                    </w:rPr>
                  </w:pPr>
                  <w:r w:rsidRPr="00B93328">
                    <w:rPr>
                      <w:rFonts w:cs="Calibri"/>
                      <w:color w:val="000000"/>
                      <w:sz w:val="24"/>
                      <w:szCs w:val="24"/>
                    </w:rPr>
                    <w:t>MOBILE</w:t>
                  </w:r>
                </w:p>
              </w:tc>
              <w:tc>
                <w:tcPr>
                  <w:tcW w:w="2424" w:type="dxa"/>
                  <w:shd w:val="clear" w:color="auto" w:fill="auto"/>
                  <w:noWrap/>
                  <w:vAlign w:val="center"/>
                  <w:hideMark/>
                </w:tcPr>
                <w:p w:rsidR="00274EF1" w:rsidRPr="00B93328" w:rsidRDefault="00274EF1" w:rsidP="00274EF1">
                  <w:pPr>
                    <w:spacing w:after="0" w:line="240" w:lineRule="auto"/>
                    <w:rPr>
                      <w:rFonts w:cs="Calibri"/>
                      <w:color w:val="000000"/>
                      <w:sz w:val="24"/>
                      <w:szCs w:val="24"/>
                    </w:rPr>
                  </w:pPr>
                </w:p>
              </w:tc>
              <w:tc>
                <w:tcPr>
                  <w:tcW w:w="2962" w:type="dxa"/>
                  <w:shd w:val="clear" w:color="auto" w:fill="auto"/>
                  <w:noWrap/>
                  <w:vAlign w:val="center"/>
                  <w:hideMark/>
                </w:tcPr>
                <w:p w:rsidR="00274EF1" w:rsidRPr="00B93328" w:rsidRDefault="00274EF1" w:rsidP="00274EF1">
                  <w:pPr>
                    <w:spacing w:after="0" w:line="240" w:lineRule="auto"/>
                    <w:rPr>
                      <w:rFonts w:cs="Calibri"/>
                      <w:color w:val="000000"/>
                      <w:sz w:val="24"/>
                      <w:szCs w:val="24"/>
                    </w:rPr>
                  </w:pPr>
                  <w:r w:rsidRPr="00B93328">
                    <w:rPr>
                      <w:rFonts w:cs="Calibri"/>
                      <w:color w:val="000000"/>
                      <w:sz w:val="24"/>
                      <w:szCs w:val="24"/>
                    </w:rPr>
                    <w:t xml:space="preserve">Article </w:t>
                  </w:r>
                  <w:r w:rsidRPr="00B93328">
                    <w:rPr>
                      <w:rFonts w:cs="Calibri"/>
                      <w:b/>
                      <w:bCs/>
                      <w:color w:val="000000"/>
                      <w:sz w:val="24"/>
                      <w:szCs w:val="24"/>
                    </w:rPr>
                    <w:t>21</w:t>
                  </w:r>
                </w:p>
              </w:tc>
            </w:tr>
            <w:tr w:rsidR="00274EF1" w:rsidRPr="00B93328" w:rsidTr="00275420">
              <w:trPr>
                <w:trHeight w:val="56"/>
                <w:jc w:val="center"/>
              </w:trPr>
              <w:tc>
                <w:tcPr>
                  <w:tcW w:w="1153" w:type="dxa"/>
                  <w:vMerge/>
                  <w:vAlign w:val="center"/>
                  <w:hideMark/>
                </w:tcPr>
                <w:p w:rsidR="00274EF1" w:rsidRPr="00B93328" w:rsidRDefault="00274EF1" w:rsidP="00274EF1">
                  <w:pPr>
                    <w:spacing w:after="0" w:line="240" w:lineRule="auto"/>
                    <w:rPr>
                      <w:rFonts w:cs="Calibri"/>
                      <w:color w:val="000000"/>
                      <w:sz w:val="24"/>
                      <w:szCs w:val="24"/>
                    </w:rPr>
                  </w:pPr>
                </w:p>
              </w:tc>
              <w:tc>
                <w:tcPr>
                  <w:tcW w:w="1374" w:type="dxa"/>
                  <w:vMerge/>
                  <w:vAlign w:val="center"/>
                </w:tcPr>
                <w:p w:rsidR="00274EF1" w:rsidRPr="00B93328" w:rsidRDefault="00274EF1" w:rsidP="00274EF1">
                  <w:pPr>
                    <w:spacing w:after="0" w:line="240" w:lineRule="auto"/>
                    <w:rPr>
                      <w:rFonts w:cs="Calibri"/>
                      <w:color w:val="000000"/>
                      <w:sz w:val="24"/>
                      <w:szCs w:val="24"/>
                    </w:rPr>
                  </w:pPr>
                </w:p>
              </w:tc>
              <w:tc>
                <w:tcPr>
                  <w:tcW w:w="1139" w:type="dxa"/>
                  <w:shd w:val="clear" w:color="auto" w:fill="auto"/>
                  <w:noWrap/>
                  <w:vAlign w:val="center"/>
                  <w:hideMark/>
                </w:tcPr>
                <w:p w:rsidR="00274EF1" w:rsidRPr="00B93328" w:rsidRDefault="00274EF1" w:rsidP="00274EF1">
                  <w:pPr>
                    <w:spacing w:after="0" w:line="240" w:lineRule="auto"/>
                    <w:rPr>
                      <w:rFonts w:cs="Calibri"/>
                      <w:color w:val="000000"/>
                      <w:sz w:val="24"/>
                      <w:szCs w:val="24"/>
                    </w:rPr>
                  </w:pPr>
                </w:p>
              </w:tc>
              <w:tc>
                <w:tcPr>
                  <w:tcW w:w="2424" w:type="dxa"/>
                  <w:shd w:val="clear" w:color="auto" w:fill="auto"/>
                  <w:noWrap/>
                  <w:vAlign w:val="center"/>
                  <w:hideMark/>
                </w:tcPr>
                <w:p w:rsidR="00274EF1" w:rsidRPr="00B93328" w:rsidRDefault="00274EF1" w:rsidP="00274EF1">
                  <w:pPr>
                    <w:spacing w:after="0" w:line="240" w:lineRule="auto"/>
                    <w:rPr>
                      <w:rFonts w:cs="Calibri"/>
                      <w:color w:val="000000"/>
                      <w:sz w:val="24"/>
                      <w:szCs w:val="24"/>
                    </w:rPr>
                  </w:pPr>
                  <w:r w:rsidRPr="00B93328">
                    <w:rPr>
                      <w:rFonts w:cs="Calibri"/>
                      <w:color w:val="000000"/>
                      <w:sz w:val="24"/>
                      <w:szCs w:val="24"/>
                    </w:rPr>
                    <w:t>GSO FSS (space-to-Earth)</w:t>
                  </w:r>
                </w:p>
              </w:tc>
              <w:tc>
                <w:tcPr>
                  <w:tcW w:w="2962" w:type="dxa"/>
                  <w:shd w:val="clear" w:color="auto" w:fill="auto"/>
                  <w:noWrap/>
                  <w:vAlign w:val="center"/>
                  <w:hideMark/>
                </w:tcPr>
                <w:p w:rsidR="00274EF1" w:rsidRPr="00B93328" w:rsidRDefault="00274EF1" w:rsidP="00274EF1">
                  <w:pPr>
                    <w:spacing w:after="0" w:line="240" w:lineRule="auto"/>
                    <w:rPr>
                      <w:rFonts w:cs="Calibri"/>
                      <w:color w:val="000000"/>
                      <w:sz w:val="24"/>
                      <w:szCs w:val="24"/>
                    </w:rPr>
                  </w:pPr>
                  <w:r w:rsidRPr="00B93328">
                    <w:rPr>
                      <w:rFonts w:cs="Calibri"/>
                      <w:color w:val="000000"/>
                      <w:sz w:val="24"/>
                      <w:szCs w:val="24"/>
                    </w:rPr>
                    <w:t xml:space="preserve">Article </w:t>
                  </w:r>
                  <w:r w:rsidRPr="00B93328">
                    <w:rPr>
                      <w:rFonts w:cs="Calibri"/>
                      <w:b/>
                      <w:bCs/>
                      <w:color w:val="000000"/>
                      <w:sz w:val="24"/>
                      <w:szCs w:val="24"/>
                    </w:rPr>
                    <w:t>22</w:t>
                  </w:r>
                  <w:r w:rsidRPr="00B93328">
                    <w:rPr>
                      <w:rFonts w:cs="Calibri"/>
                      <w:color w:val="000000"/>
                      <w:sz w:val="24"/>
                      <w:szCs w:val="24"/>
                    </w:rPr>
                    <w:t xml:space="preserve"> (</w:t>
                  </w:r>
                  <w:proofErr w:type="spellStart"/>
                  <w:r w:rsidRPr="00B93328">
                    <w:rPr>
                      <w:rFonts w:cs="Calibri"/>
                      <w:sz w:val="24"/>
                      <w:szCs w:val="24"/>
                    </w:rPr>
                    <w:t>epfd</w:t>
                  </w:r>
                  <w:proofErr w:type="spellEnd"/>
                  <w:r w:rsidRPr="00B93328">
                    <w:rPr>
                      <w:rFonts w:cs="Calibri"/>
                      <w:sz w:val="24"/>
                      <w:szCs w:val="24"/>
                    </w:rPr>
                    <w:sym w:font="Symbol" w:char="F0AF"/>
                  </w:r>
                  <w:r w:rsidRPr="00B93328">
                    <w:rPr>
                      <w:rFonts w:cs="Calibri"/>
                      <w:sz w:val="24"/>
                      <w:szCs w:val="24"/>
                    </w:rPr>
                    <w:t xml:space="preserve"> Table </w:t>
                  </w:r>
                  <w:r w:rsidRPr="00B93328">
                    <w:rPr>
                      <w:rFonts w:cs="Calibri"/>
                      <w:b/>
                      <w:bCs/>
                      <w:sz w:val="24"/>
                      <w:szCs w:val="24"/>
                    </w:rPr>
                    <w:t>22-1B</w:t>
                  </w:r>
                  <w:r w:rsidRPr="00B93328">
                    <w:rPr>
                      <w:rFonts w:cs="Calibri"/>
                      <w:color w:val="000000"/>
                      <w:sz w:val="24"/>
                      <w:szCs w:val="24"/>
                    </w:rPr>
                    <w:t>)</w:t>
                  </w:r>
                </w:p>
              </w:tc>
            </w:tr>
            <w:tr w:rsidR="00274EF1" w:rsidRPr="00B93328" w:rsidTr="00275420">
              <w:trPr>
                <w:trHeight w:val="56"/>
                <w:jc w:val="center"/>
              </w:trPr>
              <w:tc>
                <w:tcPr>
                  <w:tcW w:w="1153" w:type="dxa"/>
                  <w:vMerge/>
                  <w:vAlign w:val="center"/>
                  <w:hideMark/>
                </w:tcPr>
                <w:p w:rsidR="00274EF1" w:rsidRPr="00B93328" w:rsidRDefault="00274EF1" w:rsidP="00274EF1">
                  <w:pPr>
                    <w:spacing w:after="0" w:line="240" w:lineRule="auto"/>
                    <w:rPr>
                      <w:rFonts w:cs="Calibri"/>
                      <w:color w:val="000000"/>
                      <w:sz w:val="24"/>
                      <w:szCs w:val="24"/>
                    </w:rPr>
                  </w:pPr>
                </w:p>
              </w:tc>
              <w:tc>
                <w:tcPr>
                  <w:tcW w:w="1374" w:type="dxa"/>
                  <w:vMerge/>
                  <w:vAlign w:val="center"/>
                </w:tcPr>
                <w:p w:rsidR="00274EF1" w:rsidRPr="00B93328" w:rsidRDefault="00274EF1" w:rsidP="00274EF1">
                  <w:pPr>
                    <w:spacing w:after="0" w:line="240" w:lineRule="auto"/>
                    <w:rPr>
                      <w:rFonts w:cs="Calibri"/>
                      <w:color w:val="000000"/>
                      <w:sz w:val="24"/>
                      <w:szCs w:val="24"/>
                    </w:rPr>
                  </w:pPr>
                </w:p>
              </w:tc>
              <w:tc>
                <w:tcPr>
                  <w:tcW w:w="1139" w:type="dxa"/>
                  <w:shd w:val="clear" w:color="auto" w:fill="auto"/>
                  <w:noWrap/>
                  <w:vAlign w:val="center"/>
                  <w:hideMark/>
                </w:tcPr>
                <w:p w:rsidR="00274EF1" w:rsidRPr="00B93328" w:rsidRDefault="00274EF1" w:rsidP="00274EF1">
                  <w:pPr>
                    <w:spacing w:after="0" w:line="240" w:lineRule="auto"/>
                    <w:rPr>
                      <w:rFonts w:cs="Calibri"/>
                      <w:color w:val="000000"/>
                      <w:sz w:val="24"/>
                      <w:szCs w:val="24"/>
                    </w:rPr>
                  </w:pPr>
                </w:p>
              </w:tc>
              <w:tc>
                <w:tcPr>
                  <w:tcW w:w="2424" w:type="dxa"/>
                  <w:shd w:val="clear" w:color="auto" w:fill="auto"/>
                  <w:noWrap/>
                  <w:vAlign w:val="center"/>
                  <w:hideMark/>
                </w:tcPr>
                <w:p w:rsidR="00274EF1" w:rsidRPr="00B93328" w:rsidRDefault="00274EF1" w:rsidP="00274EF1">
                  <w:pPr>
                    <w:spacing w:after="0" w:line="240" w:lineRule="auto"/>
                    <w:rPr>
                      <w:rFonts w:cs="Calibri"/>
                      <w:color w:val="000000"/>
                      <w:sz w:val="24"/>
                      <w:szCs w:val="24"/>
                    </w:rPr>
                  </w:pPr>
                  <w:r w:rsidRPr="00B93328">
                    <w:rPr>
                      <w:rFonts w:cs="Calibri"/>
                      <w:color w:val="000000"/>
                      <w:sz w:val="24"/>
                      <w:szCs w:val="24"/>
                    </w:rPr>
                    <w:t>Non-GSO FSS (space-to-Earth)</w:t>
                  </w:r>
                </w:p>
              </w:tc>
              <w:tc>
                <w:tcPr>
                  <w:tcW w:w="2962" w:type="dxa"/>
                  <w:shd w:val="clear" w:color="auto" w:fill="auto"/>
                  <w:noWrap/>
                  <w:vAlign w:val="center"/>
                  <w:hideMark/>
                </w:tcPr>
                <w:p w:rsidR="00274EF1" w:rsidRPr="00B93328" w:rsidRDefault="00274EF1" w:rsidP="00274EF1">
                  <w:pPr>
                    <w:spacing w:after="0" w:line="240" w:lineRule="auto"/>
                    <w:rPr>
                      <w:rFonts w:cs="Calibri"/>
                      <w:color w:val="000000"/>
                      <w:sz w:val="24"/>
                      <w:szCs w:val="24"/>
                    </w:rPr>
                  </w:pPr>
                  <w:r w:rsidRPr="00B93328">
                    <w:rPr>
                      <w:rFonts w:cs="Calibri"/>
                      <w:color w:val="000000"/>
                      <w:sz w:val="24"/>
                      <w:szCs w:val="24"/>
                    </w:rPr>
                    <w:t>9.12</w:t>
                  </w:r>
                </w:p>
              </w:tc>
            </w:tr>
            <w:tr w:rsidR="00274EF1" w:rsidRPr="00B93328" w:rsidTr="00275420">
              <w:trPr>
                <w:trHeight w:val="111"/>
                <w:jc w:val="center"/>
              </w:trPr>
              <w:tc>
                <w:tcPr>
                  <w:tcW w:w="1153" w:type="dxa"/>
                  <w:vAlign w:val="center"/>
                </w:tcPr>
                <w:p w:rsidR="00274EF1" w:rsidRPr="00B93328" w:rsidRDefault="00274EF1" w:rsidP="00274EF1">
                  <w:pPr>
                    <w:spacing w:after="0" w:line="240" w:lineRule="auto"/>
                    <w:rPr>
                      <w:rFonts w:cs="Calibri"/>
                      <w:color w:val="000000"/>
                      <w:sz w:val="24"/>
                      <w:szCs w:val="24"/>
                    </w:rPr>
                  </w:pPr>
                  <w:r w:rsidRPr="00B93328">
                    <w:rPr>
                      <w:rFonts w:cs="Calibri"/>
                      <w:color w:val="000000"/>
                      <w:sz w:val="24"/>
                      <w:szCs w:val="24"/>
                    </w:rPr>
                    <w:t>18.6-18.8</w:t>
                  </w:r>
                </w:p>
              </w:tc>
              <w:tc>
                <w:tcPr>
                  <w:tcW w:w="1374" w:type="dxa"/>
                  <w:vAlign w:val="center"/>
                </w:tcPr>
                <w:p w:rsidR="00274EF1" w:rsidRPr="00B93328" w:rsidRDefault="00274EF1" w:rsidP="00274EF1">
                  <w:pPr>
                    <w:spacing w:after="0" w:line="240" w:lineRule="auto"/>
                    <w:rPr>
                      <w:rFonts w:cs="Calibri"/>
                      <w:color w:val="000000"/>
                      <w:sz w:val="24"/>
                      <w:szCs w:val="24"/>
                    </w:rPr>
                  </w:pPr>
                </w:p>
              </w:tc>
              <w:tc>
                <w:tcPr>
                  <w:tcW w:w="1139" w:type="dxa"/>
                  <w:shd w:val="clear" w:color="auto" w:fill="auto"/>
                  <w:vAlign w:val="center"/>
                </w:tcPr>
                <w:p w:rsidR="00274EF1" w:rsidRPr="00B93328" w:rsidRDefault="00274EF1" w:rsidP="00274EF1">
                  <w:pPr>
                    <w:spacing w:after="0" w:line="240" w:lineRule="auto"/>
                    <w:rPr>
                      <w:rFonts w:cs="Calibri"/>
                      <w:color w:val="000000"/>
                      <w:sz w:val="24"/>
                      <w:szCs w:val="24"/>
                    </w:rPr>
                  </w:pPr>
                </w:p>
              </w:tc>
              <w:tc>
                <w:tcPr>
                  <w:tcW w:w="2424" w:type="dxa"/>
                  <w:shd w:val="clear" w:color="auto" w:fill="auto"/>
                  <w:vAlign w:val="center"/>
                </w:tcPr>
                <w:p w:rsidR="00274EF1" w:rsidRPr="00B93328" w:rsidRDefault="00274EF1" w:rsidP="00274EF1">
                  <w:pPr>
                    <w:spacing w:after="0" w:line="240" w:lineRule="auto"/>
                    <w:rPr>
                      <w:rFonts w:cs="Calibri"/>
                      <w:color w:val="000000"/>
                      <w:sz w:val="24"/>
                      <w:szCs w:val="24"/>
                    </w:rPr>
                  </w:pPr>
                  <w:r w:rsidRPr="00B93328">
                    <w:rPr>
                      <w:rFonts w:cs="Calibri"/>
                      <w:color w:val="000000"/>
                      <w:sz w:val="24"/>
                      <w:szCs w:val="24"/>
                    </w:rPr>
                    <w:t>EESS (passive)</w:t>
                  </w:r>
                  <w:r w:rsidRPr="00B93328">
                    <w:rPr>
                      <w:rFonts w:cs="Calibri"/>
                      <w:color w:val="000000"/>
                      <w:sz w:val="24"/>
                      <w:szCs w:val="24"/>
                    </w:rPr>
                    <w:br/>
                    <w:t>SRS (passive)</w:t>
                  </w:r>
                </w:p>
              </w:tc>
              <w:tc>
                <w:tcPr>
                  <w:tcW w:w="2962" w:type="dxa"/>
                  <w:shd w:val="clear" w:color="auto" w:fill="auto"/>
                  <w:noWrap/>
                  <w:vAlign w:val="center"/>
                </w:tcPr>
                <w:p w:rsidR="00274EF1" w:rsidRPr="00B93328" w:rsidRDefault="00274EF1" w:rsidP="00274EF1">
                  <w:pPr>
                    <w:spacing w:after="0" w:line="240" w:lineRule="auto"/>
                    <w:rPr>
                      <w:rFonts w:cs="Calibri"/>
                      <w:color w:val="000000"/>
                      <w:sz w:val="24"/>
                      <w:szCs w:val="24"/>
                    </w:rPr>
                  </w:pPr>
                  <w:r w:rsidRPr="00B93328">
                    <w:rPr>
                      <w:rFonts w:cs="Calibri"/>
                      <w:b/>
                      <w:bCs/>
                      <w:color w:val="000000"/>
                      <w:sz w:val="24"/>
                      <w:szCs w:val="24"/>
                    </w:rPr>
                    <w:t>5.522B</w:t>
                  </w:r>
                  <w:r w:rsidRPr="00B93328">
                    <w:rPr>
                      <w:rFonts w:cs="Calibri"/>
                      <w:color w:val="000000"/>
                      <w:sz w:val="24"/>
                      <w:szCs w:val="24"/>
                    </w:rPr>
                    <w:t xml:space="preserve">, </w:t>
                  </w:r>
                  <w:r w:rsidRPr="00B93328">
                    <w:rPr>
                      <w:rFonts w:cs="Calibri"/>
                      <w:b/>
                      <w:bCs/>
                      <w:color w:val="000000"/>
                      <w:sz w:val="24"/>
                      <w:szCs w:val="24"/>
                    </w:rPr>
                    <w:t>21.16.2</w:t>
                  </w:r>
                </w:p>
              </w:tc>
            </w:tr>
            <w:tr w:rsidR="00274EF1" w:rsidRPr="00B93328" w:rsidTr="00275420">
              <w:trPr>
                <w:trHeight w:val="56"/>
                <w:jc w:val="center"/>
              </w:trPr>
              <w:tc>
                <w:tcPr>
                  <w:tcW w:w="1153" w:type="dxa"/>
                  <w:vMerge w:val="restart"/>
                  <w:shd w:val="clear" w:color="auto" w:fill="auto"/>
                  <w:noWrap/>
                  <w:vAlign w:val="center"/>
                  <w:hideMark/>
                </w:tcPr>
                <w:p w:rsidR="00274EF1" w:rsidRPr="00B93328" w:rsidRDefault="00274EF1" w:rsidP="00274EF1">
                  <w:pPr>
                    <w:spacing w:after="0" w:line="240" w:lineRule="auto"/>
                    <w:rPr>
                      <w:rFonts w:cs="Calibri"/>
                      <w:color w:val="000000"/>
                      <w:sz w:val="24"/>
                      <w:szCs w:val="24"/>
                    </w:rPr>
                  </w:pPr>
                  <w:r w:rsidRPr="00B93328">
                    <w:rPr>
                      <w:rFonts w:cs="Calibri"/>
                      <w:color w:val="000000"/>
                      <w:sz w:val="24"/>
                      <w:szCs w:val="24"/>
                    </w:rPr>
                    <w:t>18.8-19.3</w:t>
                  </w:r>
                </w:p>
              </w:tc>
              <w:tc>
                <w:tcPr>
                  <w:tcW w:w="1374" w:type="dxa"/>
                  <w:vMerge w:val="restart"/>
                  <w:vAlign w:val="center"/>
                </w:tcPr>
                <w:p w:rsidR="00274EF1" w:rsidRPr="00B93328" w:rsidRDefault="00274EF1" w:rsidP="00274EF1">
                  <w:pPr>
                    <w:spacing w:after="0" w:line="240" w:lineRule="auto"/>
                    <w:rPr>
                      <w:rFonts w:cs="Calibri"/>
                      <w:color w:val="000000"/>
                      <w:sz w:val="24"/>
                      <w:szCs w:val="24"/>
                    </w:rPr>
                  </w:pPr>
                  <w:r w:rsidRPr="00B93328">
                    <w:rPr>
                      <w:rFonts w:cs="Calibri"/>
                      <w:color w:val="000000"/>
                      <w:sz w:val="24"/>
                      <w:szCs w:val="24"/>
                    </w:rPr>
                    <w:t>space-to-Earth</w:t>
                  </w:r>
                </w:p>
              </w:tc>
              <w:tc>
                <w:tcPr>
                  <w:tcW w:w="1139" w:type="dxa"/>
                  <w:shd w:val="clear" w:color="auto" w:fill="auto"/>
                  <w:vAlign w:val="center"/>
                  <w:hideMark/>
                </w:tcPr>
                <w:p w:rsidR="00274EF1" w:rsidRPr="00B93328" w:rsidRDefault="00274EF1" w:rsidP="00274EF1">
                  <w:pPr>
                    <w:spacing w:after="0" w:line="240" w:lineRule="auto"/>
                    <w:rPr>
                      <w:rFonts w:cs="Calibri"/>
                      <w:color w:val="000000"/>
                      <w:sz w:val="24"/>
                      <w:szCs w:val="24"/>
                    </w:rPr>
                  </w:pPr>
                  <w:r w:rsidRPr="00B93328">
                    <w:rPr>
                      <w:rFonts w:cs="Calibri"/>
                      <w:color w:val="000000"/>
                      <w:sz w:val="24"/>
                      <w:szCs w:val="24"/>
                    </w:rPr>
                    <w:t>FIXED</w:t>
                  </w:r>
                </w:p>
              </w:tc>
              <w:tc>
                <w:tcPr>
                  <w:tcW w:w="2424" w:type="dxa"/>
                  <w:shd w:val="clear" w:color="auto" w:fill="auto"/>
                  <w:vAlign w:val="center"/>
                  <w:hideMark/>
                </w:tcPr>
                <w:p w:rsidR="00274EF1" w:rsidRPr="00B93328" w:rsidRDefault="00274EF1" w:rsidP="00274EF1">
                  <w:pPr>
                    <w:spacing w:after="0" w:line="240" w:lineRule="auto"/>
                    <w:rPr>
                      <w:rFonts w:cs="Calibri"/>
                      <w:color w:val="000000"/>
                      <w:sz w:val="24"/>
                      <w:szCs w:val="24"/>
                    </w:rPr>
                  </w:pPr>
                </w:p>
              </w:tc>
              <w:tc>
                <w:tcPr>
                  <w:tcW w:w="2962" w:type="dxa"/>
                  <w:shd w:val="clear" w:color="auto" w:fill="auto"/>
                  <w:noWrap/>
                  <w:vAlign w:val="center"/>
                  <w:hideMark/>
                </w:tcPr>
                <w:p w:rsidR="00274EF1" w:rsidRPr="00B93328" w:rsidRDefault="00274EF1" w:rsidP="00274EF1">
                  <w:pPr>
                    <w:spacing w:after="0" w:line="240" w:lineRule="auto"/>
                    <w:rPr>
                      <w:rFonts w:cs="Calibri"/>
                      <w:color w:val="000000"/>
                      <w:sz w:val="24"/>
                      <w:szCs w:val="24"/>
                    </w:rPr>
                  </w:pPr>
                  <w:r w:rsidRPr="00B93328">
                    <w:rPr>
                      <w:rFonts w:cs="Calibri"/>
                      <w:color w:val="000000"/>
                      <w:sz w:val="24"/>
                      <w:szCs w:val="24"/>
                    </w:rPr>
                    <w:t xml:space="preserve">Article </w:t>
                  </w:r>
                  <w:r w:rsidRPr="00B93328">
                    <w:rPr>
                      <w:rFonts w:cs="Calibri"/>
                      <w:b/>
                      <w:bCs/>
                      <w:color w:val="000000"/>
                      <w:sz w:val="24"/>
                      <w:szCs w:val="24"/>
                    </w:rPr>
                    <w:t>21</w:t>
                  </w:r>
                </w:p>
              </w:tc>
            </w:tr>
            <w:tr w:rsidR="00274EF1" w:rsidRPr="00B93328" w:rsidTr="00275420">
              <w:trPr>
                <w:trHeight w:val="56"/>
                <w:jc w:val="center"/>
              </w:trPr>
              <w:tc>
                <w:tcPr>
                  <w:tcW w:w="1153" w:type="dxa"/>
                  <w:vMerge/>
                  <w:vAlign w:val="center"/>
                  <w:hideMark/>
                </w:tcPr>
                <w:p w:rsidR="00274EF1" w:rsidRPr="00B93328" w:rsidRDefault="00274EF1" w:rsidP="00274EF1">
                  <w:pPr>
                    <w:spacing w:after="0" w:line="240" w:lineRule="auto"/>
                    <w:rPr>
                      <w:rFonts w:cs="Calibri"/>
                      <w:color w:val="000000"/>
                      <w:sz w:val="24"/>
                      <w:szCs w:val="24"/>
                    </w:rPr>
                  </w:pPr>
                </w:p>
              </w:tc>
              <w:tc>
                <w:tcPr>
                  <w:tcW w:w="1374" w:type="dxa"/>
                  <w:vMerge/>
                  <w:vAlign w:val="center"/>
                </w:tcPr>
                <w:p w:rsidR="00274EF1" w:rsidRPr="00B93328" w:rsidRDefault="00274EF1" w:rsidP="00274EF1">
                  <w:pPr>
                    <w:spacing w:after="0" w:line="240" w:lineRule="auto"/>
                    <w:rPr>
                      <w:rFonts w:cs="Calibri"/>
                      <w:color w:val="000000"/>
                      <w:sz w:val="24"/>
                      <w:szCs w:val="24"/>
                    </w:rPr>
                  </w:pPr>
                </w:p>
              </w:tc>
              <w:tc>
                <w:tcPr>
                  <w:tcW w:w="1139" w:type="dxa"/>
                  <w:shd w:val="clear" w:color="auto" w:fill="auto"/>
                  <w:noWrap/>
                  <w:vAlign w:val="center"/>
                  <w:hideMark/>
                </w:tcPr>
                <w:p w:rsidR="00274EF1" w:rsidRPr="00B93328" w:rsidRDefault="00274EF1" w:rsidP="00274EF1">
                  <w:pPr>
                    <w:spacing w:after="0" w:line="240" w:lineRule="auto"/>
                    <w:rPr>
                      <w:rFonts w:cs="Calibri"/>
                      <w:color w:val="000000"/>
                      <w:sz w:val="24"/>
                      <w:szCs w:val="24"/>
                    </w:rPr>
                  </w:pPr>
                  <w:r w:rsidRPr="00B93328">
                    <w:rPr>
                      <w:rFonts w:cs="Calibri"/>
                      <w:color w:val="000000"/>
                      <w:sz w:val="24"/>
                      <w:szCs w:val="24"/>
                    </w:rPr>
                    <w:t>MOBILE</w:t>
                  </w:r>
                </w:p>
              </w:tc>
              <w:tc>
                <w:tcPr>
                  <w:tcW w:w="2424" w:type="dxa"/>
                  <w:shd w:val="clear" w:color="auto" w:fill="auto"/>
                  <w:noWrap/>
                  <w:vAlign w:val="center"/>
                  <w:hideMark/>
                </w:tcPr>
                <w:p w:rsidR="00274EF1" w:rsidRPr="00B93328" w:rsidRDefault="00274EF1" w:rsidP="00274EF1">
                  <w:pPr>
                    <w:spacing w:after="0" w:line="240" w:lineRule="auto"/>
                    <w:rPr>
                      <w:rFonts w:cs="Calibri"/>
                      <w:color w:val="000000"/>
                      <w:sz w:val="24"/>
                      <w:szCs w:val="24"/>
                    </w:rPr>
                  </w:pPr>
                </w:p>
              </w:tc>
              <w:tc>
                <w:tcPr>
                  <w:tcW w:w="2962" w:type="dxa"/>
                  <w:shd w:val="clear" w:color="auto" w:fill="auto"/>
                  <w:noWrap/>
                  <w:vAlign w:val="center"/>
                  <w:hideMark/>
                </w:tcPr>
                <w:p w:rsidR="00274EF1" w:rsidRPr="00B93328" w:rsidRDefault="00274EF1" w:rsidP="00274EF1">
                  <w:pPr>
                    <w:spacing w:after="0" w:line="240" w:lineRule="auto"/>
                    <w:rPr>
                      <w:rFonts w:cs="Calibri"/>
                      <w:color w:val="000000"/>
                      <w:sz w:val="24"/>
                      <w:szCs w:val="24"/>
                    </w:rPr>
                  </w:pPr>
                  <w:r w:rsidRPr="00B93328">
                    <w:rPr>
                      <w:rFonts w:cs="Calibri"/>
                      <w:color w:val="000000"/>
                      <w:sz w:val="24"/>
                      <w:szCs w:val="24"/>
                    </w:rPr>
                    <w:t xml:space="preserve">Article </w:t>
                  </w:r>
                  <w:r w:rsidRPr="00B93328">
                    <w:rPr>
                      <w:rFonts w:cs="Calibri"/>
                      <w:b/>
                      <w:bCs/>
                      <w:color w:val="000000"/>
                      <w:sz w:val="24"/>
                      <w:szCs w:val="24"/>
                    </w:rPr>
                    <w:t>21</w:t>
                  </w:r>
                </w:p>
              </w:tc>
            </w:tr>
            <w:tr w:rsidR="00274EF1" w:rsidRPr="00B93328" w:rsidTr="00275420">
              <w:trPr>
                <w:trHeight w:val="56"/>
                <w:jc w:val="center"/>
              </w:trPr>
              <w:tc>
                <w:tcPr>
                  <w:tcW w:w="1153" w:type="dxa"/>
                  <w:vMerge/>
                  <w:vAlign w:val="center"/>
                  <w:hideMark/>
                </w:tcPr>
                <w:p w:rsidR="00274EF1" w:rsidRPr="00B93328" w:rsidRDefault="00274EF1" w:rsidP="00274EF1">
                  <w:pPr>
                    <w:spacing w:after="0" w:line="240" w:lineRule="auto"/>
                    <w:rPr>
                      <w:rFonts w:cs="Calibri"/>
                      <w:color w:val="000000"/>
                      <w:sz w:val="24"/>
                      <w:szCs w:val="24"/>
                    </w:rPr>
                  </w:pPr>
                </w:p>
              </w:tc>
              <w:tc>
                <w:tcPr>
                  <w:tcW w:w="1374" w:type="dxa"/>
                  <w:vMerge/>
                  <w:vAlign w:val="center"/>
                </w:tcPr>
                <w:p w:rsidR="00274EF1" w:rsidRPr="00B93328" w:rsidRDefault="00274EF1" w:rsidP="00274EF1">
                  <w:pPr>
                    <w:spacing w:after="0" w:line="240" w:lineRule="auto"/>
                    <w:rPr>
                      <w:rFonts w:cs="Calibri"/>
                      <w:color w:val="000000"/>
                      <w:sz w:val="24"/>
                      <w:szCs w:val="24"/>
                    </w:rPr>
                  </w:pPr>
                </w:p>
              </w:tc>
              <w:tc>
                <w:tcPr>
                  <w:tcW w:w="1139" w:type="dxa"/>
                  <w:shd w:val="clear" w:color="auto" w:fill="auto"/>
                  <w:noWrap/>
                  <w:vAlign w:val="center"/>
                  <w:hideMark/>
                </w:tcPr>
                <w:p w:rsidR="00274EF1" w:rsidRPr="00B93328" w:rsidRDefault="00274EF1" w:rsidP="00274EF1">
                  <w:pPr>
                    <w:spacing w:after="0" w:line="240" w:lineRule="auto"/>
                    <w:rPr>
                      <w:rFonts w:cs="Calibri"/>
                      <w:color w:val="000000"/>
                      <w:sz w:val="24"/>
                      <w:szCs w:val="24"/>
                    </w:rPr>
                  </w:pPr>
                </w:p>
              </w:tc>
              <w:tc>
                <w:tcPr>
                  <w:tcW w:w="2424" w:type="dxa"/>
                  <w:shd w:val="clear" w:color="auto" w:fill="auto"/>
                  <w:noWrap/>
                  <w:vAlign w:val="center"/>
                  <w:hideMark/>
                </w:tcPr>
                <w:p w:rsidR="00274EF1" w:rsidRPr="00B93328" w:rsidRDefault="00274EF1" w:rsidP="00274EF1">
                  <w:pPr>
                    <w:spacing w:after="0" w:line="240" w:lineRule="auto"/>
                    <w:rPr>
                      <w:rFonts w:cs="Calibri"/>
                      <w:color w:val="000000"/>
                      <w:sz w:val="24"/>
                      <w:szCs w:val="24"/>
                    </w:rPr>
                  </w:pPr>
                  <w:r w:rsidRPr="00B93328">
                    <w:rPr>
                      <w:rFonts w:cs="Calibri"/>
                      <w:color w:val="000000"/>
                      <w:sz w:val="24"/>
                      <w:szCs w:val="24"/>
                    </w:rPr>
                    <w:t>GSO FSS (space-to-Earth)</w:t>
                  </w:r>
                </w:p>
              </w:tc>
              <w:tc>
                <w:tcPr>
                  <w:tcW w:w="2962" w:type="dxa"/>
                  <w:shd w:val="clear" w:color="auto" w:fill="auto"/>
                  <w:noWrap/>
                  <w:vAlign w:val="center"/>
                  <w:hideMark/>
                </w:tcPr>
                <w:p w:rsidR="00274EF1" w:rsidRPr="00B93328" w:rsidRDefault="00274EF1" w:rsidP="00274EF1">
                  <w:pPr>
                    <w:spacing w:after="0" w:line="240" w:lineRule="auto"/>
                    <w:rPr>
                      <w:rFonts w:cs="Calibri"/>
                      <w:b/>
                      <w:bCs/>
                      <w:color w:val="000000"/>
                      <w:sz w:val="24"/>
                      <w:szCs w:val="24"/>
                    </w:rPr>
                  </w:pPr>
                  <w:r w:rsidRPr="00B93328">
                    <w:rPr>
                      <w:rFonts w:cs="Calibri"/>
                      <w:b/>
                      <w:bCs/>
                      <w:color w:val="000000"/>
                      <w:sz w:val="24"/>
                      <w:szCs w:val="24"/>
                    </w:rPr>
                    <w:t>9.12A</w:t>
                  </w:r>
                </w:p>
              </w:tc>
            </w:tr>
            <w:tr w:rsidR="00274EF1" w:rsidRPr="00B93328" w:rsidTr="00275420">
              <w:trPr>
                <w:trHeight w:val="56"/>
                <w:jc w:val="center"/>
              </w:trPr>
              <w:tc>
                <w:tcPr>
                  <w:tcW w:w="1153" w:type="dxa"/>
                  <w:vMerge/>
                  <w:vAlign w:val="center"/>
                  <w:hideMark/>
                </w:tcPr>
                <w:p w:rsidR="00274EF1" w:rsidRPr="00B93328" w:rsidRDefault="00274EF1" w:rsidP="00274EF1">
                  <w:pPr>
                    <w:spacing w:after="0" w:line="240" w:lineRule="auto"/>
                    <w:rPr>
                      <w:rFonts w:cs="Calibri"/>
                      <w:color w:val="000000"/>
                      <w:sz w:val="24"/>
                      <w:szCs w:val="24"/>
                    </w:rPr>
                  </w:pPr>
                </w:p>
              </w:tc>
              <w:tc>
                <w:tcPr>
                  <w:tcW w:w="1374" w:type="dxa"/>
                  <w:vMerge/>
                  <w:vAlign w:val="center"/>
                </w:tcPr>
                <w:p w:rsidR="00274EF1" w:rsidRPr="00B93328" w:rsidRDefault="00274EF1" w:rsidP="00274EF1">
                  <w:pPr>
                    <w:spacing w:after="0" w:line="240" w:lineRule="auto"/>
                    <w:rPr>
                      <w:rFonts w:cs="Calibri"/>
                      <w:color w:val="000000"/>
                      <w:sz w:val="24"/>
                      <w:szCs w:val="24"/>
                    </w:rPr>
                  </w:pPr>
                </w:p>
              </w:tc>
              <w:tc>
                <w:tcPr>
                  <w:tcW w:w="1139" w:type="dxa"/>
                  <w:shd w:val="clear" w:color="auto" w:fill="auto"/>
                  <w:noWrap/>
                  <w:vAlign w:val="center"/>
                  <w:hideMark/>
                </w:tcPr>
                <w:p w:rsidR="00274EF1" w:rsidRPr="00B93328" w:rsidRDefault="00274EF1" w:rsidP="00274EF1">
                  <w:pPr>
                    <w:spacing w:after="0" w:line="240" w:lineRule="auto"/>
                    <w:rPr>
                      <w:rFonts w:cs="Calibri"/>
                      <w:color w:val="000000"/>
                      <w:sz w:val="24"/>
                      <w:szCs w:val="24"/>
                    </w:rPr>
                  </w:pPr>
                </w:p>
              </w:tc>
              <w:tc>
                <w:tcPr>
                  <w:tcW w:w="2424" w:type="dxa"/>
                  <w:shd w:val="clear" w:color="auto" w:fill="auto"/>
                  <w:noWrap/>
                  <w:vAlign w:val="center"/>
                  <w:hideMark/>
                </w:tcPr>
                <w:p w:rsidR="00274EF1" w:rsidRPr="00B93328" w:rsidRDefault="00274EF1" w:rsidP="00274EF1">
                  <w:pPr>
                    <w:spacing w:after="0" w:line="240" w:lineRule="auto"/>
                    <w:rPr>
                      <w:rFonts w:cs="Calibri"/>
                      <w:color w:val="000000"/>
                      <w:sz w:val="24"/>
                      <w:szCs w:val="24"/>
                    </w:rPr>
                  </w:pPr>
                  <w:r w:rsidRPr="00B93328">
                    <w:rPr>
                      <w:rFonts w:cs="Calibri"/>
                      <w:color w:val="000000"/>
                      <w:sz w:val="24"/>
                      <w:szCs w:val="24"/>
                    </w:rPr>
                    <w:t>Non-GSO FSS (space-to-Earth)</w:t>
                  </w:r>
                </w:p>
              </w:tc>
              <w:tc>
                <w:tcPr>
                  <w:tcW w:w="2962" w:type="dxa"/>
                  <w:shd w:val="clear" w:color="auto" w:fill="auto"/>
                  <w:noWrap/>
                  <w:vAlign w:val="center"/>
                  <w:hideMark/>
                </w:tcPr>
                <w:p w:rsidR="00274EF1" w:rsidRPr="00B93328" w:rsidRDefault="00274EF1" w:rsidP="00274EF1">
                  <w:pPr>
                    <w:spacing w:after="0" w:line="240" w:lineRule="auto"/>
                    <w:rPr>
                      <w:rFonts w:cs="Calibri"/>
                      <w:b/>
                      <w:bCs/>
                      <w:color w:val="000000"/>
                      <w:sz w:val="24"/>
                      <w:szCs w:val="24"/>
                    </w:rPr>
                  </w:pPr>
                  <w:r w:rsidRPr="00B93328">
                    <w:rPr>
                      <w:rFonts w:cs="Calibri"/>
                      <w:b/>
                      <w:bCs/>
                      <w:color w:val="000000"/>
                      <w:sz w:val="24"/>
                      <w:szCs w:val="24"/>
                    </w:rPr>
                    <w:t>9.12</w:t>
                  </w:r>
                </w:p>
              </w:tc>
            </w:tr>
            <w:tr w:rsidR="00274EF1" w:rsidRPr="00B93328" w:rsidTr="00275420">
              <w:trPr>
                <w:trHeight w:val="56"/>
                <w:jc w:val="center"/>
              </w:trPr>
              <w:tc>
                <w:tcPr>
                  <w:tcW w:w="1153" w:type="dxa"/>
                  <w:vMerge w:val="restart"/>
                  <w:shd w:val="clear" w:color="auto" w:fill="auto"/>
                  <w:noWrap/>
                  <w:vAlign w:val="center"/>
                  <w:hideMark/>
                </w:tcPr>
                <w:p w:rsidR="00274EF1" w:rsidRPr="00B93328" w:rsidRDefault="00274EF1" w:rsidP="00274EF1">
                  <w:pPr>
                    <w:spacing w:after="0" w:line="240" w:lineRule="auto"/>
                    <w:rPr>
                      <w:rFonts w:cs="Calibri"/>
                      <w:color w:val="000000"/>
                      <w:sz w:val="24"/>
                      <w:szCs w:val="24"/>
                    </w:rPr>
                  </w:pPr>
                  <w:r w:rsidRPr="00B93328">
                    <w:rPr>
                      <w:rFonts w:cs="Calibri"/>
                      <w:color w:val="000000"/>
                      <w:sz w:val="24"/>
                      <w:szCs w:val="24"/>
                    </w:rPr>
                    <w:t>19.7-20.2</w:t>
                  </w:r>
                </w:p>
              </w:tc>
              <w:tc>
                <w:tcPr>
                  <w:tcW w:w="1374" w:type="dxa"/>
                  <w:vMerge w:val="restart"/>
                  <w:vAlign w:val="center"/>
                </w:tcPr>
                <w:p w:rsidR="00274EF1" w:rsidRPr="00B93328" w:rsidRDefault="00274EF1" w:rsidP="00274EF1">
                  <w:pPr>
                    <w:spacing w:after="0" w:line="240" w:lineRule="auto"/>
                    <w:rPr>
                      <w:rFonts w:cs="Calibri"/>
                      <w:color w:val="000000"/>
                      <w:sz w:val="24"/>
                      <w:szCs w:val="24"/>
                    </w:rPr>
                  </w:pPr>
                  <w:r w:rsidRPr="00B93328">
                    <w:rPr>
                      <w:rFonts w:cs="Calibri"/>
                      <w:color w:val="000000"/>
                      <w:sz w:val="24"/>
                      <w:szCs w:val="24"/>
                    </w:rPr>
                    <w:t>space-to-Earth</w:t>
                  </w:r>
                </w:p>
              </w:tc>
              <w:tc>
                <w:tcPr>
                  <w:tcW w:w="1139" w:type="dxa"/>
                  <w:shd w:val="clear" w:color="auto" w:fill="auto"/>
                  <w:noWrap/>
                  <w:vAlign w:val="center"/>
                  <w:hideMark/>
                </w:tcPr>
                <w:p w:rsidR="00274EF1" w:rsidRPr="00B93328" w:rsidRDefault="00274EF1" w:rsidP="00274EF1">
                  <w:pPr>
                    <w:spacing w:after="0" w:line="240" w:lineRule="auto"/>
                    <w:rPr>
                      <w:rFonts w:cs="Calibri"/>
                      <w:color w:val="000000"/>
                      <w:sz w:val="24"/>
                      <w:szCs w:val="24"/>
                    </w:rPr>
                  </w:pPr>
                </w:p>
              </w:tc>
              <w:tc>
                <w:tcPr>
                  <w:tcW w:w="2424" w:type="dxa"/>
                  <w:shd w:val="clear" w:color="auto" w:fill="auto"/>
                  <w:noWrap/>
                  <w:vAlign w:val="center"/>
                  <w:hideMark/>
                </w:tcPr>
                <w:p w:rsidR="00274EF1" w:rsidRPr="00B93328" w:rsidRDefault="00274EF1" w:rsidP="00274EF1">
                  <w:pPr>
                    <w:spacing w:after="0" w:line="240" w:lineRule="auto"/>
                    <w:rPr>
                      <w:rFonts w:cs="Calibri"/>
                      <w:color w:val="000000"/>
                      <w:sz w:val="24"/>
                      <w:szCs w:val="24"/>
                    </w:rPr>
                  </w:pPr>
                  <w:r w:rsidRPr="00B93328">
                    <w:rPr>
                      <w:rFonts w:cs="Calibri"/>
                      <w:color w:val="000000"/>
                      <w:sz w:val="24"/>
                      <w:szCs w:val="24"/>
                    </w:rPr>
                    <w:t>GSO FSS (space-to-Earth)</w:t>
                  </w:r>
                </w:p>
              </w:tc>
              <w:tc>
                <w:tcPr>
                  <w:tcW w:w="2962" w:type="dxa"/>
                  <w:shd w:val="clear" w:color="auto" w:fill="auto"/>
                  <w:noWrap/>
                  <w:vAlign w:val="center"/>
                  <w:hideMark/>
                </w:tcPr>
                <w:p w:rsidR="00274EF1" w:rsidRPr="00B93328" w:rsidRDefault="00274EF1" w:rsidP="00274EF1">
                  <w:pPr>
                    <w:spacing w:after="0" w:line="240" w:lineRule="auto"/>
                    <w:rPr>
                      <w:rFonts w:cs="Calibri"/>
                      <w:color w:val="000000"/>
                      <w:sz w:val="24"/>
                      <w:szCs w:val="24"/>
                    </w:rPr>
                  </w:pPr>
                  <w:r w:rsidRPr="00B93328">
                    <w:rPr>
                      <w:rFonts w:cs="Calibri"/>
                      <w:color w:val="000000"/>
                      <w:sz w:val="24"/>
                      <w:szCs w:val="24"/>
                    </w:rPr>
                    <w:t xml:space="preserve">Article </w:t>
                  </w:r>
                  <w:r w:rsidRPr="00B93328">
                    <w:rPr>
                      <w:rFonts w:cs="Calibri"/>
                      <w:b/>
                      <w:bCs/>
                      <w:color w:val="000000"/>
                      <w:sz w:val="24"/>
                      <w:szCs w:val="24"/>
                    </w:rPr>
                    <w:t>22</w:t>
                  </w:r>
                  <w:r w:rsidRPr="00B93328">
                    <w:rPr>
                      <w:rFonts w:cs="Calibri"/>
                      <w:color w:val="000000"/>
                      <w:sz w:val="24"/>
                      <w:szCs w:val="24"/>
                    </w:rPr>
                    <w:t xml:space="preserve"> (</w:t>
                  </w:r>
                  <w:proofErr w:type="spellStart"/>
                  <w:r w:rsidRPr="00B93328">
                    <w:rPr>
                      <w:rFonts w:cs="Calibri"/>
                      <w:sz w:val="24"/>
                      <w:szCs w:val="24"/>
                    </w:rPr>
                    <w:t>epfd</w:t>
                  </w:r>
                  <w:proofErr w:type="spellEnd"/>
                  <w:r w:rsidRPr="00B93328">
                    <w:rPr>
                      <w:rFonts w:cs="Calibri"/>
                      <w:sz w:val="24"/>
                      <w:szCs w:val="24"/>
                    </w:rPr>
                    <w:sym w:font="Symbol" w:char="F0AF"/>
                  </w:r>
                  <w:r w:rsidRPr="00B93328">
                    <w:rPr>
                      <w:rFonts w:cs="Calibri"/>
                      <w:sz w:val="24"/>
                      <w:szCs w:val="24"/>
                    </w:rPr>
                    <w:t xml:space="preserve"> TABLE 22-1C</w:t>
                  </w:r>
                  <w:r w:rsidRPr="00B93328">
                    <w:rPr>
                      <w:rFonts w:cs="Calibri"/>
                      <w:color w:val="000000"/>
                      <w:sz w:val="24"/>
                      <w:szCs w:val="24"/>
                    </w:rPr>
                    <w:t>)</w:t>
                  </w:r>
                </w:p>
              </w:tc>
            </w:tr>
            <w:tr w:rsidR="00274EF1" w:rsidRPr="00B93328" w:rsidTr="00275420">
              <w:trPr>
                <w:trHeight w:val="56"/>
                <w:jc w:val="center"/>
              </w:trPr>
              <w:tc>
                <w:tcPr>
                  <w:tcW w:w="1153" w:type="dxa"/>
                  <w:vMerge/>
                  <w:vAlign w:val="center"/>
                  <w:hideMark/>
                </w:tcPr>
                <w:p w:rsidR="00274EF1" w:rsidRPr="00B93328" w:rsidRDefault="00274EF1" w:rsidP="00274EF1">
                  <w:pPr>
                    <w:spacing w:after="0" w:line="240" w:lineRule="auto"/>
                    <w:rPr>
                      <w:rFonts w:cs="Calibri"/>
                      <w:color w:val="000000"/>
                      <w:sz w:val="24"/>
                      <w:szCs w:val="24"/>
                    </w:rPr>
                  </w:pPr>
                </w:p>
              </w:tc>
              <w:tc>
                <w:tcPr>
                  <w:tcW w:w="1374" w:type="dxa"/>
                  <w:vMerge/>
                  <w:vAlign w:val="center"/>
                </w:tcPr>
                <w:p w:rsidR="00274EF1" w:rsidRPr="00B93328" w:rsidRDefault="00274EF1" w:rsidP="00274EF1">
                  <w:pPr>
                    <w:spacing w:after="0" w:line="240" w:lineRule="auto"/>
                    <w:rPr>
                      <w:rFonts w:cs="Calibri"/>
                      <w:color w:val="000000"/>
                      <w:sz w:val="24"/>
                      <w:szCs w:val="24"/>
                    </w:rPr>
                  </w:pPr>
                </w:p>
              </w:tc>
              <w:tc>
                <w:tcPr>
                  <w:tcW w:w="1139" w:type="dxa"/>
                  <w:shd w:val="clear" w:color="auto" w:fill="auto"/>
                  <w:noWrap/>
                  <w:vAlign w:val="center"/>
                  <w:hideMark/>
                </w:tcPr>
                <w:p w:rsidR="00274EF1" w:rsidRPr="00B93328" w:rsidRDefault="00274EF1" w:rsidP="00274EF1">
                  <w:pPr>
                    <w:spacing w:after="0" w:line="240" w:lineRule="auto"/>
                    <w:rPr>
                      <w:rFonts w:cs="Calibri"/>
                      <w:color w:val="000000"/>
                      <w:sz w:val="24"/>
                      <w:szCs w:val="24"/>
                    </w:rPr>
                  </w:pPr>
                </w:p>
              </w:tc>
              <w:tc>
                <w:tcPr>
                  <w:tcW w:w="2424" w:type="dxa"/>
                  <w:shd w:val="clear" w:color="auto" w:fill="auto"/>
                  <w:noWrap/>
                  <w:vAlign w:val="center"/>
                  <w:hideMark/>
                </w:tcPr>
                <w:p w:rsidR="00274EF1" w:rsidRPr="00B93328" w:rsidRDefault="00274EF1" w:rsidP="00274EF1">
                  <w:pPr>
                    <w:spacing w:after="0" w:line="240" w:lineRule="auto"/>
                    <w:rPr>
                      <w:rFonts w:cs="Calibri"/>
                      <w:color w:val="000000"/>
                      <w:sz w:val="24"/>
                      <w:szCs w:val="24"/>
                    </w:rPr>
                  </w:pPr>
                  <w:r w:rsidRPr="00B93328">
                    <w:rPr>
                      <w:rFonts w:cs="Calibri"/>
                      <w:color w:val="000000"/>
                      <w:sz w:val="24"/>
                      <w:szCs w:val="24"/>
                    </w:rPr>
                    <w:t>Non-GSO FSS (space-to-Earth)</w:t>
                  </w:r>
                </w:p>
              </w:tc>
              <w:tc>
                <w:tcPr>
                  <w:tcW w:w="2962" w:type="dxa"/>
                  <w:shd w:val="clear" w:color="auto" w:fill="auto"/>
                  <w:noWrap/>
                  <w:vAlign w:val="center"/>
                  <w:hideMark/>
                </w:tcPr>
                <w:p w:rsidR="00274EF1" w:rsidRPr="00B93328" w:rsidRDefault="00274EF1" w:rsidP="00274EF1">
                  <w:pPr>
                    <w:spacing w:after="0" w:line="240" w:lineRule="auto"/>
                    <w:rPr>
                      <w:rFonts w:cs="Calibri"/>
                      <w:b/>
                      <w:bCs/>
                      <w:color w:val="000000"/>
                      <w:sz w:val="24"/>
                      <w:szCs w:val="24"/>
                    </w:rPr>
                  </w:pPr>
                  <w:r w:rsidRPr="00B93328">
                    <w:rPr>
                      <w:rFonts w:cs="Calibri"/>
                      <w:b/>
                      <w:bCs/>
                      <w:color w:val="000000"/>
                      <w:sz w:val="24"/>
                      <w:szCs w:val="24"/>
                    </w:rPr>
                    <w:t>9.12</w:t>
                  </w:r>
                </w:p>
              </w:tc>
            </w:tr>
            <w:tr w:rsidR="00274EF1" w:rsidRPr="00B93328" w:rsidTr="00275420">
              <w:trPr>
                <w:trHeight w:val="56"/>
                <w:jc w:val="center"/>
              </w:trPr>
              <w:tc>
                <w:tcPr>
                  <w:tcW w:w="1153" w:type="dxa"/>
                  <w:vMerge/>
                  <w:vAlign w:val="center"/>
                </w:tcPr>
                <w:p w:rsidR="00274EF1" w:rsidRPr="00B93328" w:rsidRDefault="00274EF1" w:rsidP="00274EF1">
                  <w:pPr>
                    <w:spacing w:after="0" w:line="240" w:lineRule="auto"/>
                    <w:rPr>
                      <w:rFonts w:cs="Calibri"/>
                      <w:color w:val="000000"/>
                      <w:sz w:val="24"/>
                      <w:szCs w:val="24"/>
                    </w:rPr>
                  </w:pPr>
                </w:p>
              </w:tc>
              <w:tc>
                <w:tcPr>
                  <w:tcW w:w="1374" w:type="dxa"/>
                  <w:vMerge/>
                  <w:vAlign w:val="center"/>
                </w:tcPr>
                <w:p w:rsidR="00274EF1" w:rsidRPr="00B93328" w:rsidRDefault="00274EF1" w:rsidP="00274EF1">
                  <w:pPr>
                    <w:spacing w:after="0" w:line="240" w:lineRule="auto"/>
                    <w:rPr>
                      <w:rFonts w:cs="Calibri"/>
                      <w:color w:val="000000"/>
                      <w:sz w:val="24"/>
                      <w:szCs w:val="24"/>
                    </w:rPr>
                  </w:pPr>
                </w:p>
              </w:tc>
              <w:tc>
                <w:tcPr>
                  <w:tcW w:w="1139" w:type="dxa"/>
                  <w:shd w:val="clear" w:color="auto" w:fill="auto"/>
                  <w:noWrap/>
                  <w:vAlign w:val="center"/>
                </w:tcPr>
                <w:p w:rsidR="00274EF1" w:rsidRPr="00B93328" w:rsidRDefault="00274EF1" w:rsidP="00274EF1">
                  <w:pPr>
                    <w:spacing w:after="0" w:line="240" w:lineRule="auto"/>
                    <w:rPr>
                      <w:rFonts w:cs="Calibri"/>
                      <w:color w:val="000000"/>
                      <w:sz w:val="24"/>
                      <w:szCs w:val="24"/>
                    </w:rPr>
                  </w:pPr>
                </w:p>
              </w:tc>
              <w:tc>
                <w:tcPr>
                  <w:tcW w:w="2424" w:type="dxa"/>
                  <w:shd w:val="clear" w:color="auto" w:fill="auto"/>
                  <w:noWrap/>
                  <w:vAlign w:val="center"/>
                </w:tcPr>
                <w:p w:rsidR="00274EF1" w:rsidRPr="00B93328" w:rsidRDefault="00274EF1" w:rsidP="00274EF1">
                  <w:pPr>
                    <w:spacing w:after="0" w:line="240" w:lineRule="auto"/>
                    <w:rPr>
                      <w:rFonts w:cs="Calibri"/>
                      <w:color w:val="000000"/>
                      <w:sz w:val="24"/>
                      <w:szCs w:val="24"/>
                    </w:rPr>
                  </w:pPr>
                  <w:r w:rsidRPr="00B93328">
                    <w:rPr>
                      <w:rFonts w:cs="Calibri"/>
                      <w:color w:val="000000"/>
                      <w:sz w:val="24"/>
                      <w:szCs w:val="24"/>
                    </w:rPr>
                    <w:t>MSS</w:t>
                  </w:r>
                </w:p>
              </w:tc>
              <w:tc>
                <w:tcPr>
                  <w:tcW w:w="2962" w:type="dxa"/>
                  <w:shd w:val="clear" w:color="auto" w:fill="auto"/>
                  <w:noWrap/>
                  <w:vAlign w:val="center"/>
                </w:tcPr>
                <w:p w:rsidR="00274EF1" w:rsidRPr="00B93328" w:rsidRDefault="00274EF1" w:rsidP="00274EF1">
                  <w:pPr>
                    <w:spacing w:after="0" w:line="240" w:lineRule="auto"/>
                    <w:rPr>
                      <w:rFonts w:cs="Calibri"/>
                      <w:color w:val="000000"/>
                      <w:sz w:val="24"/>
                      <w:szCs w:val="24"/>
                    </w:rPr>
                  </w:pPr>
                </w:p>
              </w:tc>
            </w:tr>
            <w:tr w:rsidR="00274EF1" w:rsidRPr="00B93328" w:rsidTr="00275420">
              <w:trPr>
                <w:trHeight w:val="70"/>
                <w:jc w:val="center"/>
              </w:trPr>
              <w:tc>
                <w:tcPr>
                  <w:tcW w:w="1153" w:type="dxa"/>
                  <w:vMerge w:val="restart"/>
                  <w:shd w:val="clear" w:color="auto" w:fill="auto"/>
                  <w:noWrap/>
                  <w:vAlign w:val="center"/>
                  <w:hideMark/>
                </w:tcPr>
                <w:p w:rsidR="00274EF1" w:rsidRPr="00B93328" w:rsidRDefault="00274EF1" w:rsidP="00274EF1">
                  <w:pPr>
                    <w:spacing w:after="0" w:line="240" w:lineRule="auto"/>
                    <w:rPr>
                      <w:rFonts w:cs="Calibri"/>
                      <w:color w:val="000000"/>
                      <w:sz w:val="24"/>
                      <w:szCs w:val="24"/>
                    </w:rPr>
                  </w:pPr>
                  <w:r w:rsidRPr="00B93328">
                    <w:rPr>
                      <w:rFonts w:cs="Calibri"/>
                      <w:color w:val="000000"/>
                      <w:sz w:val="24"/>
                      <w:szCs w:val="24"/>
                    </w:rPr>
                    <w:t>27.5-28.5</w:t>
                  </w:r>
                </w:p>
              </w:tc>
              <w:tc>
                <w:tcPr>
                  <w:tcW w:w="1374" w:type="dxa"/>
                  <w:vMerge w:val="restart"/>
                  <w:vAlign w:val="center"/>
                </w:tcPr>
                <w:p w:rsidR="00274EF1" w:rsidRPr="00B93328" w:rsidRDefault="00274EF1" w:rsidP="00274EF1">
                  <w:pPr>
                    <w:spacing w:after="0" w:line="240" w:lineRule="auto"/>
                    <w:rPr>
                      <w:rFonts w:cs="Calibri"/>
                      <w:color w:val="000000"/>
                      <w:sz w:val="24"/>
                      <w:szCs w:val="24"/>
                    </w:rPr>
                  </w:pPr>
                  <w:r w:rsidRPr="00B93328">
                    <w:rPr>
                      <w:rFonts w:cs="Calibri"/>
                      <w:color w:val="000000"/>
                      <w:sz w:val="24"/>
                      <w:szCs w:val="24"/>
                    </w:rPr>
                    <w:t>Earth-to-space</w:t>
                  </w:r>
                </w:p>
              </w:tc>
              <w:tc>
                <w:tcPr>
                  <w:tcW w:w="1139" w:type="dxa"/>
                  <w:shd w:val="clear" w:color="auto" w:fill="auto"/>
                  <w:vAlign w:val="center"/>
                  <w:hideMark/>
                </w:tcPr>
                <w:p w:rsidR="00274EF1" w:rsidRPr="00B93328" w:rsidRDefault="00274EF1" w:rsidP="00274EF1">
                  <w:pPr>
                    <w:spacing w:after="0" w:line="240" w:lineRule="auto"/>
                    <w:rPr>
                      <w:rFonts w:cs="Calibri"/>
                      <w:color w:val="000000"/>
                      <w:sz w:val="24"/>
                      <w:szCs w:val="24"/>
                    </w:rPr>
                  </w:pPr>
                  <w:r w:rsidRPr="00B93328">
                    <w:rPr>
                      <w:rFonts w:cs="Calibri"/>
                      <w:color w:val="000000"/>
                      <w:sz w:val="24"/>
                      <w:szCs w:val="24"/>
                    </w:rPr>
                    <w:t>FIXED</w:t>
                  </w:r>
                </w:p>
              </w:tc>
              <w:tc>
                <w:tcPr>
                  <w:tcW w:w="2424" w:type="dxa"/>
                  <w:shd w:val="clear" w:color="auto" w:fill="auto"/>
                  <w:vAlign w:val="center"/>
                  <w:hideMark/>
                </w:tcPr>
                <w:p w:rsidR="00274EF1" w:rsidRPr="00B93328" w:rsidRDefault="00274EF1" w:rsidP="00274EF1">
                  <w:pPr>
                    <w:spacing w:after="0" w:line="240" w:lineRule="auto"/>
                    <w:rPr>
                      <w:rFonts w:cs="Calibri"/>
                      <w:color w:val="000000"/>
                      <w:sz w:val="24"/>
                      <w:szCs w:val="24"/>
                    </w:rPr>
                  </w:pPr>
                </w:p>
              </w:tc>
              <w:tc>
                <w:tcPr>
                  <w:tcW w:w="2962" w:type="dxa"/>
                  <w:shd w:val="clear" w:color="auto" w:fill="auto"/>
                  <w:noWrap/>
                  <w:vAlign w:val="center"/>
                  <w:hideMark/>
                </w:tcPr>
                <w:p w:rsidR="00274EF1" w:rsidRPr="00B93328" w:rsidRDefault="00274EF1" w:rsidP="00274EF1">
                  <w:pPr>
                    <w:spacing w:after="0" w:line="240" w:lineRule="auto"/>
                    <w:rPr>
                      <w:rFonts w:cs="Calibri"/>
                      <w:color w:val="000000"/>
                      <w:sz w:val="24"/>
                      <w:szCs w:val="24"/>
                    </w:rPr>
                  </w:pPr>
                </w:p>
              </w:tc>
            </w:tr>
            <w:tr w:rsidR="00274EF1" w:rsidRPr="00B93328" w:rsidTr="00275420">
              <w:trPr>
                <w:trHeight w:val="70"/>
                <w:jc w:val="center"/>
              </w:trPr>
              <w:tc>
                <w:tcPr>
                  <w:tcW w:w="1153" w:type="dxa"/>
                  <w:vMerge/>
                  <w:vAlign w:val="center"/>
                  <w:hideMark/>
                </w:tcPr>
                <w:p w:rsidR="00274EF1" w:rsidRPr="00B93328" w:rsidRDefault="00274EF1" w:rsidP="00274EF1">
                  <w:pPr>
                    <w:spacing w:after="0" w:line="240" w:lineRule="auto"/>
                    <w:rPr>
                      <w:rFonts w:cs="Calibri"/>
                      <w:color w:val="000000"/>
                      <w:sz w:val="24"/>
                      <w:szCs w:val="24"/>
                    </w:rPr>
                  </w:pPr>
                </w:p>
              </w:tc>
              <w:tc>
                <w:tcPr>
                  <w:tcW w:w="1374" w:type="dxa"/>
                  <w:vMerge/>
                  <w:vAlign w:val="center"/>
                </w:tcPr>
                <w:p w:rsidR="00274EF1" w:rsidRPr="00B93328" w:rsidRDefault="00274EF1" w:rsidP="00274EF1">
                  <w:pPr>
                    <w:spacing w:after="0" w:line="240" w:lineRule="auto"/>
                    <w:rPr>
                      <w:rFonts w:cs="Calibri"/>
                      <w:color w:val="000000"/>
                      <w:sz w:val="24"/>
                      <w:szCs w:val="24"/>
                    </w:rPr>
                  </w:pPr>
                </w:p>
              </w:tc>
              <w:tc>
                <w:tcPr>
                  <w:tcW w:w="1139" w:type="dxa"/>
                  <w:shd w:val="clear" w:color="auto" w:fill="auto"/>
                  <w:noWrap/>
                  <w:vAlign w:val="center"/>
                  <w:hideMark/>
                </w:tcPr>
                <w:p w:rsidR="00274EF1" w:rsidRPr="00B93328" w:rsidRDefault="00274EF1" w:rsidP="00274EF1">
                  <w:pPr>
                    <w:spacing w:after="0" w:line="240" w:lineRule="auto"/>
                    <w:rPr>
                      <w:rFonts w:cs="Calibri"/>
                      <w:color w:val="000000"/>
                      <w:sz w:val="24"/>
                      <w:szCs w:val="24"/>
                    </w:rPr>
                  </w:pPr>
                  <w:r w:rsidRPr="00B93328">
                    <w:rPr>
                      <w:rFonts w:cs="Calibri"/>
                      <w:color w:val="000000"/>
                      <w:sz w:val="24"/>
                      <w:szCs w:val="24"/>
                    </w:rPr>
                    <w:t>MOBILE</w:t>
                  </w:r>
                </w:p>
              </w:tc>
              <w:tc>
                <w:tcPr>
                  <w:tcW w:w="2424" w:type="dxa"/>
                  <w:shd w:val="clear" w:color="auto" w:fill="auto"/>
                  <w:noWrap/>
                  <w:vAlign w:val="center"/>
                  <w:hideMark/>
                </w:tcPr>
                <w:p w:rsidR="00274EF1" w:rsidRPr="00B93328" w:rsidRDefault="00274EF1" w:rsidP="00274EF1">
                  <w:pPr>
                    <w:spacing w:after="0" w:line="240" w:lineRule="auto"/>
                    <w:rPr>
                      <w:rFonts w:cs="Calibri"/>
                      <w:color w:val="000000"/>
                      <w:sz w:val="24"/>
                      <w:szCs w:val="24"/>
                    </w:rPr>
                  </w:pPr>
                </w:p>
              </w:tc>
              <w:tc>
                <w:tcPr>
                  <w:tcW w:w="2962" w:type="dxa"/>
                  <w:shd w:val="clear" w:color="auto" w:fill="auto"/>
                  <w:noWrap/>
                  <w:vAlign w:val="center"/>
                  <w:hideMark/>
                </w:tcPr>
                <w:p w:rsidR="00274EF1" w:rsidRPr="00B93328" w:rsidRDefault="00274EF1" w:rsidP="00274EF1">
                  <w:pPr>
                    <w:spacing w:after="0" w:line="240" w:lineRule="auto"/>
                    <w:rPr>
                      <w:rFonts w:cs="Calibri"/>
                      <w:color w:val="000000"/>
                      <w:sz w:val="24"/>
                      <w:szCs w:val="24"/>
                    </w:rPr>
                  </w:pPr>
                </w:p>
              </w:tc>
            </w:tr>
            <w:tr w:rsidR="00274EF1" w:rsidRPr="00B93328" w:rsidTr="00275420">
              <w:trPr>
                <w:trHeight w:val="70"/>
                <w:jc w:val="center"/>
              </w:trPr>
              <w:tc>
                <w:tcPr>
                  <w:tcW w:w="1153" w:type="dxa"/>
                  <w:vMerge/>
                  <w:vAlign w:val="center"/>
                  <w:hideMark/>
                </w:tcPr>
                <w:p w:rsidR="00274EF1" w:rsidRPr="00B93328" w:rsidRDefault="00274EF1" w:rsidP="00274EF1">
                  <w:pPr>
                    <w:spacing w:after="0" w:line="240" w:lineRule="auto"/>
                    <w:rPr>
                      <w:rFonts w:cs="Calibri"/>
                      <w:color w:val="000000"/>
                      <w:sz w:val="24"/>
                      <w:szCs w:val="24"/>
                    </w:rPr>
                  </w:pPr>
                </w:p>
              </w:tc>
              <w:tc>
                <w:tcPr>
                  <w:tcW w:w="1374" w:type="dxa"/>
                  <w:vMerge/>
                  <w:vAlign w:val="center"/>
                </w:tcPr>
                <w:p w:rsidR="00274EF1" w:rsidRPr="00B93328" w:rsidRDefault="00274EF1" w:rsidP="00274EF1">
                  <w:pPr>
                    <w:spacing w:after="0" w:line="240" w:lineRule="auto"/>
                    <w:rPr>
                      <w:rFonts w:cs="Calibri"/>
                      <w:color w:val="000000"/>
                      <w:sz w:val="24"/>
                      <w:szCs w:val="24"/>
                    </w:rPr>
                  </w:pPr>
                </w:p>
              </w:tc>
              <w:tc>
                <w:tcPr>
                  <w:tcW w:w="1139" w:type="dxa"/>
                  <w:shd w:val="clear" w:color="auto" w:fill="auto"/>
                  <w:noWrap/>
                  <w:vAlign w:val="center"/>
                  <w:hideMark/>
                </w:tcPr>
                <w:p w:rsidR="00274EF1" w:rsidRPr="00B93328" w:rsidRDefault="00274EF1" w:rsidP="00274EF1">
                  <w:pPr>
                    <w:spacing w:after="0" w:line="240" w:lineRule="auto"/>
                    <w:rPr>
                      <w:rFonts w:cs="Calibri"/>
                      <w:color w:val="000000"/>
                      <w:sz w:val="24"/>
                      <w:szCs w:val="24"/>
                    </w:rPr>
                  </w:pPr>
                </w:p>
              </w:tc>
              <w:tc>
                <w:tcPr>
                  <w:tcW w:w="2424" w:type="dxa"/>
                  <w:shd w:val="clear" w:color="auto" w:fill="auto"/>
                  <w:noWrap/>
                  <w:vAlign w:val="center"/>
                  <w:hideMark/>
                </w:tcPr>
                <w:p w:rsidR="00274EF1" w:rsidRPr="00B93328" w:rsidRDefault="00274EF1" w:rsidP="00274EF1">
                  <w:pPr>
                    <w:spacing w:after="0" w:line="240" w:lineRule="auto"/>
                    <w:rPr>
                      <w:rFonts w:cs="Calibri"/>
                      <w:color w:val="000000"/>
                      <w:sz w:val="24"/>
                      <w:szCs w:val="24"/>
                    </w:rPr>
                  </w:pPr>
                  <w:r w:rsidRPr="00B93328">
                    <w:rPr>
                      <w:rFonts w:cs="Calibri"/>
                      <w:color w:val="000000"/>
                      <w:sz w:val="24"/>
                      <w:szCs w:val="24"/>
                    </w:rPr>
                    <w:t>GSO FSS (Earth-to-space)</w:t>
                  </w:r>
                </w:p>
              </w:tc>
              <w:tc>
                <w:tcPr>
                  <w:tcW w:w="2962" w:type="dxa"/>
                  <w:shd w:val="clear" w:color="auto" w:fill="auto"/>
                  <w:noWrap/>
                  <w:vAlign w:val="center"/>
                  <w:hideMark/>
                </w:tcPr>
                <w:p w:rsidR="00274EF1" w:rsidRPr="00B93328" w:rsidRDefault="00274EF1" w:rsidP="00274EF1">
                  <w:pPr>
                    <w:spacing w:after="0" w:line="240" w:lineRule="auto"/>
                    <w:rPr>
                      <w:rFonts w:cs="Calibri"/>
                      <w:color w:val="000000"/>
                      <w:sz w:val="24"/>
                      <w:szCs w:val="24"/>
                    </w:rPr>
                  </w:pPr>
                  <w:r w:rsidRPr="00B93328">
                    <w:rPr>
                      <w:rFonts w:cs="Calibri"/>
                      <w:color w:val="000000"/>
                      <w:sz w:val="24"/>
                      <w:szCs w:val="24"/>
                    </w:rPr>
                    <w:t xml:space="preserve">Article </w:t>
                  </w:r>
                  <w:r w:rsidRPr="00B93328">
                    <w:rPr>
                      <w:rFonts w:cs="Calibri"/>
                      <w:b/>
                      <w:bCs/>
                      <w:color w:val="000000"/>
                      <w:sz w:val="24"/>
                      <w:szCs w:val="24"/>
                    </w:rPr>
                    <w:t>22</w:t>
                  </w:r>
                  <w:r w:rsidRPr="00B93328">
                    <w:rPr>
                      <w:rFonts w:cs="Calibri"/>
                      <w:color w:val="000000"/>
                      <w:sz w:val="24"/>
                      <w:szCs w:val="24"/>
                    </w:rPr>
                    <w:t xml:space="preserve"> (</w:t>
                  </w:r>
                  <w:proofErr w:type="spellStart"/>
                  <w:r w:rsidRPr="00B93328">
                    <w:rPr>
                      <w:rFonts w:cs="Calibri"/>
                      <w:sz w:val="24"/>
                      <w:szCs w:val="24"/>
                    </w:rPr>
                    <w:t>epfd</w:t>
                  </w:r>
                  <w:proofErr w:type="spellEnd"/>
                  <w:r w:rsidRPr="00B93328">
                    <w:rPr>
                      <w:rFonts w:cs="Calibri"/>
                      <w:sz w:val="24"/>
                      <w:szCs w:val="24"/>
                    </w:rPr>
                    <w:sym w:font="Symbol" w:char="F0AD"/>
                  </w:r>
                  <w:r w:rsidRPr="00B93328">
                    <w:rPr>
                      <w:rFonts w:cs="Calibri"/>
                      <w:sz w:val="24"/>
                      <w:szCs w:val="24"/>
                    </w:rPr>
                    <w:t xml:space="preserve">, Table </w:t>
                  </w:r>
                  <w:r w:rsidRPr="00B93328">
                    <w:rPr>
                      <w:rFonts w:cs="Calibri"/>
                      <w:b/>
                      <w:bCs/>
                      <w:sz w:val="24"/>
                      <w:szCs w:val="24"/>
                    </w:rPr>
                    <w:t>22-2</w:t>
                  </w:r>
                  <w:r w:rsidRPr="00B93328">
                    <w:rPr>
                      <w:rFonts w:cs="Calibri"/>
                      <w:sz w:val="24"/>
                      <w:szCs w:val="24"/>
                    </w:rPr>
                    <w:t>)</w:t>
                  </w:r>
                </w:p>
              </w:tc>
            </w:tr>
            <w:tr w:rsidR="00274EF1" w:rsidRPr="00B93328" w:rsidTr="00275420">
              <w:trPr>
                <w:trHeight w:val="174"/>
                <w:jc w:val="center"/>
              </w:trPr>
              <w:tc>
                <w:tcPr>
                  <w:tcW w:w="1153" w:type="dxa"/>
                  <w:vMerge/>
                  <w:vAlign w:val="center"/>
                  <w:hideMark/>
                </w:tcPr>
                <w:p w:rsidR="00274EF1" w:rsidRPr="00B93328" w:rsidRDefault="00274EF1" w:rsidP="00274EF1">
                  <w:pPr>
                    <w:spacing w:after="0" w:line="240" w:lineRule="auto"/>
                    <w:rPr>
                      <w:rFonts w:cs="Calibri"/>
                      <w:color w:val="000000"/>
                      <w:sz w:val="24"/>
                      <w:szCs w:val="24"/>
                    </w:rPr>
                  </w:pPr>
                </w:p>
              </w:tc>
              <w:tc>
                <w:tcPr>
                  <w:tcW w:w="1374" w:type="dxa"/>
                  <w:vMerge/>
                  <w:vAlign w:val="center"/>
                </w:tcPr>
                <w:p w:rsidR="00274EF1" w:rsidRPr="00B93328" w:rsidRDefault="00274EF1" w:rsidP="00274EF1">
                  <w:pPr>
                    <w:spacing w:after="0" w:line="240" w:lineRule="auto"/>
                    <w:rPr>
                      <w:rFonts w:cs="Calibri"/>
                      <w:color w:val="000000"/>
                      <w:sz w:val="24"/>
                      <w:szCs w:val="24"/>
                    </w:rPr>
                  </w:pPr>
                </w:p>
              </w:tc>
              <w:tc>
                <w:tcPr>
                  <w:tcW w:w="1139" w:type="dxa"/>
                  <w:shd w:val="clear" w:color="auto" w:fill="auto"/>
                  <w:noWrap/>
                  <w:vAlign w:val="center"/>
                  <w:hideMark/>
                </w:tcPr>
                <w:p w:rsidR="00274EF1" w:rsidRPr="00B93328" w:rsidRDefault="00274EF1" w:rsidP="00274EF1">
                  <w:pPr>
                    <w:spacing w:after="0" w:line="240" w:lineRule="auto"/>
                    <w:rPr>
                      <w:rFonts w:cs="Calibri"/>
                      <w:color w:val="000000"/>
                      <w:sz w:val="24"/>
                      <w:szCs w:val="24"/>
                    </w:rPr>
                  </w:pPr>
                </w:p>
              </w:tc>
              <w:tc>
                <w:tcPr>
                  <w:tcW w:w="2424" w:type="dxa"/>
                  <w:shd w:val="clear" w:color="auto" w:fill="auto"/>
                  <w:noWrap/>
                  <w:vAlign w:val="center"/>
                  <w:hideMark/>
                </w:tcPr>
                <w:p w:rsidR="00274EF1" w:rsidRPr="00B93328" w:rsidRDefault="00274EF1" w:rsidP="00274EF1">
                  <w:pPr>
                    <w:spacing w:after="0" w:line="240" w:lineRule="auto"/>
                    <w:rPr>
                      <w:rFonts w:cs="Calibri"/>
                      <w:color w:val="000000"/>
                      <w:sz w:val="24"/>
                      <w:szCs w:val="24"/>
                    </w:rPr>
                  </w:pPr>
                  <w:r w:rsidRPr="00B93328">
                    <w:rPr>
                      <w:rFonts w:cs="Calibri"/>
                      <w:color w:val="000000"/>
                      <w:sz w:val="24"/>
                      <w:szCs w:val="24"/>
                    </w:rPr>
                    <w:t>Non-GSO FSS (Earth-to-space)</w:t>
                  </w:r>
                </w:p>
              </w:tc>
              <w:tc>
                <w:tcPr>
                  <w:tcW w:w="2962" w:type="dxa"/>
                  <w:shd w:val="clear" w:color="auto" w:fill="auto"/>
                  <w:noWrap/>
                  <w:vAlign w:val="center"/>
                  <w:hideMark/>
                </w:tcPr>
                <w:p w:rsidR="00274EF1" w:rsidRPr="00B93328" w:rsidRDefault="00274EF1" w:rsidP="00274EF1">
                  <w:pPr>
                    <w:spacing w:after="0" w:line="240" w:lineRule="auto"/>
                    <w:rPr>
                      <w:rFonts w:cs="Calibri"/>
                      <w:b/>
                      <w:bCs/>
                      <w:color w:val="000000"/>
                      <w:sz w:val="24"/>
                      <w:szCs w:val="24"/>
                    </w:rPr>
                  </w:pPr>
                  <w:r w:rsidRPr="00B93328">
                    <w:rPr>
                      <w:rFonts w:cs="Calibri"/>
                      <w:b/>
                      <w:bCs/>
                      <w:color w:val="000000"/>
                      <w:sz w:val="24"/>
                      <w:szCs w:val="24"/>
                    </w:rPr>
                    <w:t>9.12</w:t>
                  </w:r>
                </w:p>
              </w:tc>
            </w:tr>
            <w:tr w:rsidR="00274EF1" w:rsidRPr="00B93328" w:rsidTr="00275420">
              <w:trPr>
                <w:trHeight w:val="70"/>
                <w:jc w:val="center"/>
              </w:trPr>
              <w:tc>
                <w:tcPr>
                  <w:tcW w:w="1153" w:type="dxa"/>
                  <w:vMerge w:val="restart"/>
                  <w:shd w:val="clear" w:color="auto" w:fill="auto"/>
                  <w:noWrap/>
                  <w:vAlign w:val="center"/>
                  <w:hideMark/>
                </w:tcPr>
                <w:p w:rsidR="00274EF1" w:rsidRPr="00B93328" w:rsidRDefault="00274EF1" w:rsidP="00274EF1">
                  <w:pPr>
                    <w:spacing w:after="0" w:line="240" w:lineRule="auto"/>
                    <w:rPr>
                      <w:rFonts w:cs="Calibri"/>
                      <w:color w:val="000000"/>
                      <w:sz w:val="24"/>
                      <w:szCs w:val="24"/>
                    </w:rPr>
                  </w:pPr>
                  <w:r w:rsidRPr="00B93328">
                    <w:rPr>
                      <w:rFonts w:cs="Calibri"/>
                      <w:color w:val="000000"/>
                      <w:sz w:val="24"/>
                      <w:szCs w:val="24"/>
                    </w:rPr>
                    <w:t>28.5-28.6</w:t>
                  </w:r>
                </w:p>
              </w:tc>
              <w:tc>
                <w:tcPr>
                  <w:tcW w:w="1374" w:type="dxa"/>
                  <w:vMerge w:val="restart"/>
                  <w:vAlign w:val="center"/>
                </w:tcPr>
                <w:p w:rsidR="00274EF1" w:rsidRPr="00B93328" w:rsidRDefault="00274EF1" w:rsidP="00274EF1">
                  <w:pPr>
                    <w:spacing w:after="0" w:line="240" w:lineRule="auto"/>
                    <w:rPr>
                      <w:rFonts w:cs="Calibri"/>
                      <w:color w:val="000000"/>
                      <w:sz w:val="24"/>
                      <w:szCs w:val="24"/>
                    </w:rPr>
                  </w:pPr>
                  <w:r w:rsidRPr="00B93328">
                    <w:rPr>
                      <w:rFonts w:cs="Calibri"/>
                      <w:color w:val="000000"/>
                      <w:sz w:val="24"/>
                      <w:szCs w:val="24"/>
                    </w:rPr>
                    <w:t>Earth-to-space</w:t>
                  </w:r>
                </w:p>
              </w:tc>
              <w:tc>
                <w:tcPr>
                  <w:tcW w:w="1139" w:type="dxa"/>
                  <w:shd w:val="clear" w:color="auto" w:fill="auto"/>
                  <w:vAlign w:val="center"/>
                  <w:hideMark/>
                </w:tcPr>
                <w:p w:rsidR="00274EF1" w:rsidRPr="00B93328" w:rsidRDefault="00274EF1" w:rsidP="00274EF1">
                  <w:pPr>
                    <w:spacing w:after="0" w:line="240" w:lineRule="auto"/>
                    <w:rPr>
                      <w:rFonts w:cs="Calibri"/>
                      <w:color w:val="000000"/>
                      <w:sz w:val="24"/>
                      <w:szCs w:val="24"/>
                    </w:rPr>
                  </w:pPr>
                  <w:r w:rsidRPr="00B93328">
                    <w:rPr>
                      <w:rFonts w:cs="Calibri"/>
                      <w:color w:val="000000"/>
                      <w:sz w:val="24"/>
                      <w:szCs w:val="24"/>
                    </w:rPr>
                    <w:t>FIXED</w:t>
                  </w:r>
                </w:p>
              </w:tc>
              <w:tc>
                <w:tcPr>
                  <w:tcW w:w="2424" w:type="dxa"/>
                  <w:shd w:val="clear" w:color="auto" w:fill="auto"/>
                  <w:vAlign w:val="center"/>
                  <w:hideMark/>
                </w:tcPr>
                <w:p w:rsidR="00274EF1" w:rsidRPr="00B93328" w:rsidRDefault="00274EF1" w:rsidP="00274EF1">
                  <w:pPr>
                    <w:spacing w:after="0" w:line="240" w:lineRule="auto"/>
                    <w:rPr>
                      <w:rFonts w:cs="Calibri"/>
                      <w:color w:val="000000"/>
                      <w:sz w:val="24"/>
                      <w:szCs w:val="24"/>
                    </w:rPr>
                  </w:pPr>
                </w:p>
              </w:tc>
              <w:tc>
                <w:tcPr>
                  <w:tcW w:w="2962" w:type="dxa"/>
                  <w:shd w:val="clear" w:color="auto" w:fill="auto"/>
                  <w:noWrap/>
                  <w:vAlign w:val="center"/>
                  <w:hideMark/>
                </w:tcPr>
                <w:p w:rsidR="00274EF1" w:rsidRPr="00B93328" w:rsidRDefault="00274EF1" w:rsidP="00274EF1">
                  <w:pPr>
                    <w:spacing w:after="0" w:line="240" w:lineRule="auto"/>
                    <w:rPr>
                      <w:rFonts w:cs="Calibri"/>
                      <w:color w:val="000000"/>
                      <w:sz w:val="24"/>
                      <w:szCs w:val="24"/>
                    </w:rPr>
                  </w:pPr>
                </w:p>
              </w:tc>
            </w:tr>
            <w:tr w:rsidR="00274EF1" w:rsidRPr="00B93328" w:rsidTr="00275420">
              <w:trPr>
                <w:trHeight w:val="70"/>
                <w:jc w:val="center"/>
              </w:trPr>
              <w:tc>
                <w:tcPr>
                  <w:tcW w:w="1153" w:type="dxa"/>
                  <w:vMerge/>
                  <w:vAlign w:val="center"/>
                  <w:hideMark/>
                </w:tcPr>
                <w:p w:rsidR="00274EF1" w:rsidRPr="00B93328" w:rsidRDefault="00274EF1" w:rsidP="00274EF1">
                  <w:pPr>
                    <w:spacing w:after="0" w:line="240" w:lineRule="auto"/>
                    <w:rPr>
                      <w:rFonts w:cs="Calibri"/>
                      <w:color w:val="000000"/>
                      <w:sz w:val="24"/>
                      <w:szCs w:val="24"/>
                    </w:rPr>
                  </w:pPr>
                </w:p>
              </w:tc>
              <w:tc>
                <w:tcPr>
                  <w:tcW w:w="1374" w:type="dxa"/>
                  <w:vMerge/>
                  <w:vAlign w:val="center"/>
                </w:tcPr>
                <w:p w:rsidR="00274EF1" w:rsidRPr="00B93328" w:rsidRDefault="00274EF1" w:rsidP="00274EF1">
                  <w:pPr>
                    <w:spacing w:after="0" w:line="240" w:lineRule="auto"/>
                    <w:rPr>
                      <w:rFonts w:cs="Calibri"/>
                      <w:color w:val="000000"/>
                      <w:sz w:val="24"/>
                      <w:szCs w:val="24"/>
                    </w:rPr>
                  </w:pPr>
                </w:p>
              </w:tc>
              <w:tc>
                <w:tcPr>
                  <w:tcW w:w="1139" w:type="dxa"/>
                  <w:shd w:val="clear" w:color="auto" w:fill="auto"/>
                  <w:noWrap/>
                  <w:vAlign w:val="center"/>
                  <w:hideMark/>
                </w:tcPr>
                <w:p w:rsidR="00274EF1" w:rsidRPr="00B93328" w:rsidRDefault="00274EF1" w:rsidP="00274EF1">
                  <w:pPr>
                    <w:spacing w:after="0" w:line="240" w:lineRule="auto"/>
                    <w:rPr>
                      <w:rFonts w:cs="Calibri"/>
                      <w:color w:val="000000"/>
                      <w:sz w:val="24"/>
                      <w:szCs w:val="24"/>
                    </w:rPr>
                  </w:pPr>
                  <w:r w:rsidRPr="00B93328">
                    <w:rPr>
                      <w:rFonts w:cs="Calibri"/>
                      <w:color w:val="000000"/>
                      <w:sz w:val="24"/>
                      <w:szCs w:val="24"/>
                    </w:rPr>
                    <w:t>MOBILE</w:t>
                  </w:r>
                </w:p>
              </w:tc>
              <w:tc>
                <w:tcPr>
                  <w:tcW w:w="2424" w:type="dxa"/>
                  <w:shd w:val="clear" w:color="auto" w:fill="auto"/>
                  <w:noWrap/>
                  <w:vAlign w:val="center"/>
                  <w:hideMark/>
                </w:tcPr>
                <w:p w:rsidR="00274EF1" w:rsidRPr="00B93328" w:rsidRDefault="00274EF1" w:rsidP="00274EF1">
                  <w:pPr>
                    <w:spacing w:after="0" w:line="240" w:lineRule="auto"/>
                    <w:rPr>
                      <w:rFonts w:cs="Calibri"/>
                      <w:color w:val="000000"/>
                      <w:sz w:val="24"/>
                      <w:szCs w:val="24"/>
                    </w:rPr>
                  </w:pPr>
                </w:p>
              </w:tc>
              <w:tc>
                <w:tcPr>
                  <w:tcW w:w="2962" w:type="dxa"/>
                  <w:shd w:val="clear" w:color="auto" w:fill="auto"/>
                  <w:noWrap/>
                  <w:vAlign w:val="center"/>
                  <w:hideMark/>
                </w:tcPr>
                <w:p w:rsidR="00274EF1" w:rsidRPr="00B93328" w:rsidRDefault="00274EF1" w:rsidP="00274EF1">
                  <w:pPr>
                    <w:spacing w:after="0" w:line="240" w:lineRule="auto"/>
                    <w:rPr>
                      <w:rFonts w:cs="Calibri"/>
                      <w:color w:val="000000"/>
                      <w:sz w:val="24"/>
                      <w:szCs w:val="24"/>
                    </w:rPr>
                  </w:pPr>
                </w:p>
              </w:tc>
            </w:tr>
            <w:tr w:rsidR="00274EF1" w:rsidRPr="00B93328" w:rsidTr="00275420">
              <w:trPr>
                <w:trHeight w:val="70"/>
                <w:jc w:val="center"/>
              </w:trPr>
              <w:tc>
                <w:tcPr>
                  <w:tcW w:w="1153" w:type="dxa"/>
                  <w:vMerge/>
                  <w:vAlign w:val="center"/>
                  <w:hideMark/>
                </w:tcPr>
                <w:p w:rsidR="00274EF1" w:rsidRPr="00B93328" w:rsidRDefault="00274EF1" w:rsidP="00274EF1">
                  <w:pPr>
                    <w:spacing w:after="0" w:line="240" w:lineRule="auto"/>
                    <w:rPr>
                      <w:rFonts w:cs="Calibri"/>
                      <w:color w:val="000000"/>
                      <w:sz w:val="24"/>
                      <w:szCs w:val="24"/>
                    </w:rPr>
                  </w:pPr>
                </w:p>
              </w:tc>
              <w:tc>
                <w:tcPr>
                  <w:tcW w:w="1374" w:type="dxa"/>
                  <w:vMerge/>
                  <w:vAlign w:val="center"/>
                </w:tcPr>
                <w:p w:rsidR="00274EF1" w:rsidRPr="00B93328" w:rsidRDefault="00274EF1" w:rsidP="00274EF1">
                  <w:pPr>
                    <w:spacing w:after="0" w:line="240" w:lineRule="auto"/>
                    <w:rPr>
                      <w:rFonts w:cs="Calibri"/>
                      <w:color w:val="000000"/>
                      <w:sz w:val="24"/>
                      <w:szCs w:val="24"/>
                    </w:rPr>
                  </w:pPr>
                </w:p>
              </w:tc>
              <w:tc>
                <w:tcPr>
                  <w:tcW w:w="1139" w:type="dxa"/>
                  <w:shd w:val="clear" w:color="auto" w:fill="auto"/>
                  <w:noWrap/>
                  <w:vAlign w:val="center"/>
                  <w:hideMark/>
                </w:tcPr>
                <w:p w:rsidR="00274EF1" w:rsidRPr="00B93328" w:rsidRDefault="00274EF1" w:rsidP="00274EF1">
                  <w:pPr>
                    <w:spacing w:after="0" w:line="240" w:lineRule="auto"/>
                    <w:rPr>
                      <w:rFonts w:cs="Calibri"/>
                      <w:color w:val="000000"/>
                      <w:sz w:val="24"/>
                      <w:szCs w:val="24"/>
                    </w:rPr>
                  </w:pPr>
                </w:p>
              </w:tc>
              <w:tc>
                <w:tcPr>
                  <w:tcW w:w="2424" w:type="dxa"/>
                  <w:shd w:val="clear" w:color="auto" w:fill="auto"/>
                  <w:noWrap/>
                  <w:vAlign w:val="center"/>
                  <w:hideMark/>
                </w:tcPr>
                <w:p w:rsidR="00274EF1" w:rsidRPr="00B93328" w:rsidRDefault="00274EF1" w:rsidP="00274EF1">
                  <w:pPr>
                    <w:spacing w:after="0" w:line="240" w:lineRule="auto"/>
                    <w:rPr>
                      <w:rFonts w:cs="Calibri"/>
                      <w:color w:val="000000"/>
                      <w:sz w:val="24"/>
                      <w:szCs w:val="24"/>
                    </w:rPr>
                  </w:pPr>
                  <w:r w:rsidRPr="00B93328">
                    <w:rPr>
                      <w:rFonts w:cs="Calibri"/>
                      <w:color w:val="000000"/>
                      <w:sz w:val="24"/>
                      <w:szCs w:val="24"/>
                    </w:rPr>
                    <w:t>GSO FSS (Earth-to-space)</w:t>
                  </w:r>
                </w:p>
              </w:tc>
              <w:tc>
                <w:tcPr>
                  <w:tcW w:w="2962" w:type="dxa"/>
                  <w:shd w:val="clear" w:color="auto" w:fill="auto"/>
                  <w:noWrap/>
                  <w:vAlign w:val="center"/>
                  <w:hideMark/>
                </w:tcPr>
                <w:p w:rsidR="00274EF1" w:rsidRPr="00B93328" w:rsidRDefault="00274EF1" w:rsidP="00274EF1">
                  <w:pPr>
                    <w:spacing w:after="0" w:line="240" w:lineRule="auto"/>
                    <w:rPr>
                      <w:rFonts w:cs="Calibri"/>
                      <w:color w:val="000000"/>
                      <w:sz w:val="24"/>
                      <w:szCs w:val="24"/>
                    </w:rPr>
                  </w:pPr>
                  <w:r w:rsidRPr="00B93328">
                    <w:rPr>
                      <w:rFonts w:cs="Calibri"/>
                      <w:color w:val="000000"/>
                      <w:sz w:val="24"/>
                      <w:szCs w:val="24"/>
                    </w:rPr>
                    <w:t xml:space="preserve">Article </w:t>
                  </w:r>
                  <w:r w:rsidRPr="00B93328">
                    <w:rPr>
                      <w:rFonts w:cs="Calibri"/>
                      <w:b/>
                      <w:bCs/>
                      <w:color w:val="000000"/>
                      <w:sz w:val="24"/>
                      <w:szCs w:val="24"/>
                    </w:rPr>
                    <w:t>22</w:t>
                  </w:r>
                  <w:r w:rsidRPr="00B93328">
                    <w:rPr>
                      <w:rFonts w:cs="Calibri"/>
                      <w:color w:val="000000"/>
                      <w:sz w:val="24"/>
                      <w:szCs w:val="24"/>
                    </w:rPr>
                    <w:t xml:space="preserve"> (</w:t>
                  </w:r>
                  <w:proofErr w:type="spellStart"/>
                  <w:r w:rsidRPr="00B93328">
                    <w:rPr>
                      <w:rFonts w:cs="Calibri"/>
                      <w:sz w:val="24"/>
                      <w:szCs w:val="24"/>
                    </w:rPr>
                    <w:t>epfd</w:t>
                  </w:r>
                  <w:proofErr w:type="spellEnd"/>
                  <w:r w:rsidRPr="00B93328">
                    <w:rPr>
                      <w:rFonts w:cs="Calibri"/>
                      <w:sz w:val="24"/>
                      <w:szCs w:val="24"/>
                    </w:rPr>
                    <w:sym w:font="Symbol" w:char="F0AD"/>
                  </w:r>
                  <w:r w:rsidRPr="00B93328">
                    <w:rPr>
                      <w:rFonts w:cs="Calibri"/>
                      <w:sz w:val="24"/>
                      <w:szCs w:val="24"/>
                    </w:rPr>
                    <w:t xml:space="preserve">, Table </w:t>
                  </w:r>
                  <w:r w:rsidRPr="00B93328">
                    <w:rPr>
                      <w:rFonts w:cs="Calibri"/>
                      <w:b/>
                      <w:bCs/>
                      <w:sz w:val="24"/>
                      <w:szCs w:val="24"/>
                    </w:rPr>
                    <w:t>22-2</w:t>
                  </w:r>
                  <w:r w:rsidRPr="00B93328">
                    <w:rPr>
                      <w:rFonts w:cs="Calibri"/>
                      <w:sz w:val="24"/>
                      <w:szCs w:val="24"/>
                    </w:rPr>
                    <w:t>)</w:t>
                  </w:r>
                </w:p>
              </w:tc>
            </w:tr>
            <w:tr w:rsidR="00274EF1" w:rsidRPr="00B93328" w:rsidTr="00275420">
              <w:trPr>
                <w:trHeight w:val="70"/>
                <w:jc w:val="center"/>
              </w:trPr>
              <w:tc>
                <w:tcPr>
                  <w:tcW w:w="1153" w:type="dxa"/>
                  <w:vMerge/>
                  <w:vAlign w:val="center"/>
                  <w:hideMark/>
                </w:tcPr>
                <w:p w:rsidR="00274EF1" w:rsidRPr="00B93328" w:rsidRDefault="00274EF1" w:rsidP="00274EF1">
                  <w:pPr>
                    <w:spacing w:after="0" w:line="240" w:lineRule="auto"/>
                    <w:rPr>
                      <w:rFonts w:cs="Calibri"/>
                      <w:color w:val="000000"/>
                      <w:sz w:val="24"/>
                      <w:szCs w:val="24"/>
                    </w:rPr>
                  </w:pPr>
                </w:p>
              </w:tc>
              <w:tc>
                <w:tcPr>
                  <w:tcW w:w="1374" w:type="dxa"/>
                  <w:vMerge/>
                  <w:vAlign w:val="center"/>
                </w:tcPr>
                <w:p w:rsidR="00274EF1" w:rsidRPr="00B93328" w:rsidRDefault="00274EF1" w:rsidP="00274EF1">
                  <w:pPr>
                    <w:spacing w:after="0" w:line="240" w:lineRule="auto"/>
                    <w:rPr>
                      <w:rFonts w:cs="Calibri"/>
                      <w:color w:val="000000"/>
                      <w:sz w:val="24"/>
                      <w:szCs w:val="24"/>
                    </w:rPr>
                  </w:pPr>
                </w:p>
              </w:tc>
              <w:tc>
                <w:tcPr>
                  <w:tcW w:w="1139" w:type="dxa"/>
                  <w:shd w:val="clear" w:color="auto" w:fill="auto"/>
                  <w:noWrap/>
                  <w:vAlign w:val="center"/>
                  <w:hideMark/>
                </w:tcPr>
                <w:p w:rsidR="00274EF1" w:rsidRPr="00B93328" w:rsidRDefault="00274EF1" w:rsidP="00274EF1">
                  <w:pPr>
                    <w:spacing w:after="0" w:line="240" w:lineRule="auto"/>
                    <w:rPr>
                      <w:rFonts w:cs="Calibri"/>
                      <w:color w:val="000000"/>
                      <w:sz w:val="24"/>
                      <w:szCs w:val="24"/>
                    </w:rPr>
                  </w:pPr>
                </w:p>
              </w:tc>
              <w:tc>
                <w:tcPr>
                  <w:tcW w:w="2424" w:type="dxa"/>
                  <w:shd w:val="clear" w:color="auto" w:fill="auto"/>
                  <w:noWrap/>
                  <w:vAlign w:val="center"/>
                  <w:hideMark/>
                </w:tcPr>
                <w:p w:rsidR="00274EF1" w:rsidRPr="00B93328" w:rsidRDefault="00274EF1" w:rsidP="00274EF1">
                  <w:pPr>
                    <w:spacing w:after="0" w:line="240" w:lineRule="auto"/>
                    <w:rPr>
                      <w:rFonts w:cs="Calibri"/>
                      <w:color w:val="000000"/>
                      <w:sz w:val="24"/>
                      <w:szCs w:val="24"/>
                    </w:rPr>
                  </w:pPr>
                  <w:r w:rsidRPr="00B93328">
                    <w:rPr>
                      <w:rFonts w:cs="Calibri"/>
                      <w:color w:val="000000"/>
                      <w:sz w:val="24"/>
                      <w:szCs w:val="24"/>
                    </w:rPr>
                    <w:t>Non-GSO FSS (Earth-to-space)</w:t>
                  </w:r>
                </w:p>
              </w:tc>
              <w:tc>
                <w:tcPr>
                  <w:tcW w:w="2962" w:type="dxa"/>
                  <w:shd w:val="clear" w:color="auto" w:fill="auto"/>
                  <w:noWrap/>
                  <w:vAlign w:val="center"/>
                  <w:hideMark/>
                </w:tcPr>
                <w:p w:rsidR="00274EF1" w:rsidRPr="00B93328" w:rsidRDefault="00274EF1" w:rsidP="00274EF1">
                  <w:pPr>
                    <w:spacing w:after="0" w:line="240" w:lineRule="auto"/>
                    <w:rPr>
                      <w:rFonts w:cs="Calibri"/>
                      <w:b/>
                      <w:bCs/>
                      <w:color w:val="000000"/>
                      <w:sz w:val="24"/>
                      <w:szCs w:val="24"/>
                    </w:rPr>
                  </w:pPr>
                  <w:r w:rsidRPr="00B93328">
                    <w:rPr>
                      <w:rFonts w:cs="Calibri"/>
                      <w:b/>
                      <w:bCs/>
                      <w:color w:val="000000"/>
                      <w:sz w:val="24"/>
                      <w:szCs w:val="24"/>
                    </w:rPr>
                    <w:t>9.12</w:t>
                  </w:r>
                </w:p>
              </w:tc>
            </w:tr>
            <w:tr w:rsidR="00274EF1" w:rsidRPr="00B93328" w:rsidTr="00275420">
              <w:trPr>
                <w:trHeight w:val="70"/>
                <w:jc w:val="center"/>
              </w:trPr>
              <w:tc>
                <w:tcPr>
                  <w:tcW w:w="1153" w:type="dxa"/>
                  <w:vMerge/>
                  <w:vAlign w:val="center"/>
                  <w:hideMark/>
                </w:tcPr>
                <w:p w:rsidR="00274EF1" w:rsidRPr="00B93328" w:rsidRDefault="00274EF1" w:rsidP="00274EF1">
                  <w:pPr>
                    <w:spacing w:after="0" w:line="240" w:lineRule="auto"/>
                    <w:rPr>
                      <w:rFonts w:cs="Calibri"/>
                      <w:color w:val="000000"/>
                      <w:sz w:val="24"/>
                      <w:szCs w:val="24"/>
                    </w:rPr>
                  </w:pPr>
                </w:p>
              </w:tc>
              <w:tc>
                <w:tcPr>
                  <w:tcW w:w="1374" w:type="dxa"/>
                  <w:vMerge/>
                  <w:vAlign w:val="center"/>
                </w:tcPr>
                <w:p w:rsidR="00274EF1" w:rsidRPr="00B93328" w:rsidRDefault="00274EF1" w:rsidP="00274EF1">
                  <w:pPr>
                    <w:spacing w:after="0" w:line="240" w:lineRule="auto"/>
                    <w:rPr>
                      <w:rFonts w:cs="Calibri"/>
                      <w:color w:val="000000"/>
                      <w:sz w:val="24"/>
                      <w:szCs w:val="24"/>
                    </w:rPr>
                  </w:pPr>
                </w:p>
              </w:tc>
              <w:tc>
                <w:tcPr>
                  <w:tcW w:w="1139" w:type="dxa"/>
                  <w:shd w:val="clear" w:color="auto" w:fill="auto"/>
                  <w:noWrap/>
                  <w:vAlign w:val="center"/>
                  <w:hideMark/>
                </w:tcPr>
                <w:p w:rsidR="00274EF1" w:rsidRPr="00B93328" w:rsidRDefault="00274EF1" w:rsidP="00274EF1">
                  <w:pPr>
                    <w:spacing w:after="0" w:line="240" w:lineRule="auto"/>
                    <w:rPr>
                      <w:rFonts w:cs="Calibri"/>
                      <w:color w:val="000000"/>
                      <w:sz w:val="24"/>
                      <w:szCs w:val="24"/>
                    </w:rPr>
                  </w:pPr>
                </w:p>
              </w:tc>
              <w:tc>
                <w:tcPr>
                  <w:tcW w:w="2424" w:type="dxa"/>
                  <w:shd w:val="clear" w:color="auto" w:fill="auto"/>
                  <w:noWrap/>
                  <w:vAlign w:val="center"/>
                  <w:hideMark/>
                </w:tcPr>
                <w:p w:rsidR="00274EF1" w:rsidRPr="00B93328" w:rsidRDefault="00274EF1" w:rsidP="00274EF1">
                  <w:pPr>
                    <w:spacing w:after="0" w:line="240" w:lineRule="auto"/>
                    <w:rPr>
                      <w:rFonts w:cs="Calibri"/>
                      <w:color w:val="000000"/>
                      <w:sz w:val="24"/>
                      <w:szCs w:val="24"/>
                    </w:rPr>
                  </w:pPr>
                  <w:r w:rsidRPr="00B93328">
                    <w:rPr>
                      <w:rFonts w:cs="Calibri"/>
                      <w:color w:val="000000"/>
                      <w:sz w:val="24"/>
                      <w:szCs w:val="24"/>
                    </w:rPr>
                    <w:t>Earth exploration-satellite service</w:t>
                  </w:r>
                </w:p>
              </w:tc>
              <w:tc>
                <w:tcPr>
                  <w:tcW w:w="2962" w:type="dxa"/>
                  <w:shd w:val="clear" w:color="auto" w:fill="auto"/>
                  <w:noWrap/>
                  <w:vAlign w:val="center"/>
                  <w:hideMark/>
                </w:tcPr>
                <w:p w:rsidR="00274EF1" w:rsidRPr="00B93328" w:rsidRDefault="00274EF1" w:rsidP="00274EF1">
                  <w:pPr>
                    <w:spacing w:after="0" w:line="240" w:lineRule="auto"/>
                    <w:rPr>
                      <w:rFonts w:cs="Calibri"/>
                      <w:color w:val="000000"/>
                      <w:sz w:val="24"/>
                      <w:szCs w:val="24"/>
                    </w:rPr>
                  </w:pPr>
                </w:p>
              </w:tc>
            </w:tr>
            <w:tr w:rsidR="00274EF1" w:rsidRPr="00B93328" w:rsidTr="00275420">
              <w:trPr>
                <w:trHeight w:val="70"/>
                <w:jc w:val="center"/>
              </w:trPr>
              <w:tc>
                <w:tcPr>
                  <w:tcW w:w="1153" w:type="dxa"/>
                  <w:vMerge w:val="restart"/>
                  <w:shd w:val="clear" w:color="auto" w:fill="auto"/>
                  <w:noWrap/>
                  <w:vAlign w:val="center"/>
                  <w:hideMark/>
                </w:tcPr>
                <w:p w:rsidR="00274EF1" w:rsidRPr="00B93328" w:rsidRDefault="00274EF1" w:rsidP="00274EF1">
                  <w:pPr>
                    <w:spacing w:after="0" w:line="240" w:lineRule="auto"/>
                    <w:rPr>
                      <w:rFonts w:cs="Calibri"/>
                      <w:color w:val="000000"/>
                      <w:sz w:val="24"/>
                      <w:szCs w:val="24"/>
                    </w:rPr>
                  </w:pPr>
                  <w:r w:rsidRPr="00B93328">
                    <w:rPr>
                      <w:rFonts w:cs="Calibri"/>
                      <w:color w:val="000000"/>
                      <w:sz w:val="24"/>
                      <w:szCs w:val="24"/>
                    </w:rPr>
                    <w:t>28.6-29.1</w:t>
                  </w:r>
                </w:p>
              </w:tc>
              <w:tc>
                <w:tcPr>
                  <w:tcW w:w="1374" w:type="dxa"/>
                  <w:vMerge w:val="restart"/>
                  <w:vAlign w:val="center"/>
                </w:tcPr>
                <w:p w:rsidR="00274EF1" w:rsidRPr="00B93328" w:rsidRDefault="00274EF1" w:rsidP="00274EF1">
                  <w:pPr>
                    <w:spacing w:after="0" w:line="240" w:lineRule="auto"/>
                    <w:rPr>
                      <w:rFonts w:cs="Calibri"/>
                      <w:color w:val="000000"/>
                      <w:sz w:val="24"/>
                      <w:szCs w:val="24"/>
                    </w:rPr>
                  </w:pPr>
                  <w:r w:rsidRPr="00B93328">
                    <w:rPr>
                      <w:rFonts w:cs="Calibri"/>
                      <w:color w:val="000000"/>
                      <w:sz w:val="24"/>
                      <w:szCs w:val="24"/>
                    </w:rPr>
                    <w:t>Earth-to-space</w:t>
                  </w:r>
                </w:p>
              </w:tc>
              <w:tc>
                <w:tcPr>
                  <w:tcW w:w="1139" w:type="dxa"/>
                  <w:shd w:val="clear" w:color="auto" w:fill="auto"/>
                  <w:vAlign w:val="center"/>
                  <w:hideMark/>
                </w:tcPr>
                <w:p w:rsidR="00274EF1" w:rsidRPr="00B93328" w:rsidRDefault="00274EF1" w:rsidP="00274EF1">
                  <w:pPr>
                    <w:spacing w:after="0" w:line="240" w:lineRule="auto"/>
                    <w:rPr>
                      <w:rFonts w:cs="Calibri"/>
                      <w:color w:val="000000"/>
                      <w:sz w:val="24"/>
                      <w:szCs w:val="24"/>
                    </w:rPr>
                  </w:pPr>
                  <w:r w:rsidRPr="00B93328">
                    <w:rPr>
                      <w:rFonts w:cs="Calibri"/>
                      <w:color w:val="000000"/>
                      <w:sz w:val="24"/>
                      <w:szCs w:val="24"/>
                    </w:rPr>
                    <w:t>FIXED</w:t>
                  </w:r>
                </w:p>
              </w:tc>
              <w:tc>
                <w:tcPr>
                  <w:tcW w:w="2424" w:type="dxa"/>
                  <w:shd w:val="clear" w:color="auto" w:fill="auto"/>
                  <w:vAlign w:val="center"/>
                  <w:hideMark/>
                </w:tcPr>
                <w:p w:rsidR="00274EF1" w:rsidRPr="00B93328" w:rsidRDefault="00274EF1" w:rsidP="00274EF1">
                  <w:pPr>
                    <w:spacing w:after="0" w:line="240" w:lineRule="auto"/>
                    <w:rPr>
                      <w:rFonts w:cs="Calibri"/>
                      <w:color w:val="000000"/>
                      <w:sz w:val="24"/>
                      <w:szCs w:val="24"/>
                    </w:rPr>
                  </w:pPr>
                </w:p>
              </w:tc>
              <w:tc>
                <w:tcPr>
                  <w:tcW w:w="2962" w:type="dxa"/>
                  <w:shd w:val="clear" w:color="auto" w:fill="auto"/>
                  <w:noWrap/>
                  <w:vAlign w:val="center"/>
                  <w:hideMark/>
                </w:tcPr>
                <w:p w:rsidR="00274EF1" w:rsidRPr="00B93328" w:rsidRDefault="00274EF1" w:rsidP="00274EF1">
                  <w:pPr>
                    <w:spacing w:after="0" w:line="240" w:lineRule="auto"/>
                    <w:rPr>
                      <w:rFonts w:cs="Calibri"/>
                      <w:color w:val="000000"/>
                      <w:sz w:val="24"/>
                      <w:szCs w:val="24"/>
                    </w:rPr>
                  </w:pPr>
                </w:p>
              </w:tc>
            </w:tr>
            <w:tr w:rsidR="00274EF1" w:rsidRPr="00B93328" w:rsidTr="00275420">
              <w:trPr>
                <w:trHeight w:val="70"/>
                <w:jc w:val="center"/>
              </w:trPr>
              <w:tc>
                <w:tcPr>
                  <w:tcW w:w="1153" w:type="dxa"/>
                  <w:vMerge/>
                  <w:vAlign w:val="center"/>
                  <w:hideMark/>
                </w:tcPr>
                <w:p w:rsidR="00274EF1" w:rsidRPr="00B93328" w:rsidRDefault="00274EF1" w:rsidP="00274EF1">
                  <w:pPr>
                    <w:spacing w:after="0" w:line="240" w:lineRule="auto"/>
                    <w:rPr>
                      <w:rFonts w:cs="Calibri"/>
                      <w:color w:val="000000"/>
                      <w:sz w:val="24"/>
                      <w:szCs w:val="24"/>
                    </w:rPr>
                  </w:pPr>
                </w:p>
              </w:tc>
              <w:tc>
                <w:tcPr>
                  <w:tcW w:w="1374" w:type="dxa"/>
                  <w:vMerge/>
                  <w:vAlign w:val="center"/>
                </w:tcPr>
                <w:p w:rsidR="00274EF1" w:rsidRPr="00B93328" w:rsidRDefault="00274EF1" w:rsidP="00274EF1">
                  <w:pPr>
                    <w:spacing w:after="0" w:line="240" w:lineRule="auto"/>
                    <w:rPr>
                      <w:rFonts w:cs="Calibri"/>
                      <w:color w:val="000000"/>
                      <w:sz w:val="24"/>
                      <w:szCs w:val="24"/>
                    </w:rPr>
                  </w:pPr>
                </w:p>
              </w:tc>
              <w:tc>
                <w:tcPr>
                  <w:tcW w:w="1139" w:type="dxa"/>
                  <w:shd w:val="clear" w:color="auto" w:fill="auto"/>
                  <w:noWrap/>
                  <w:vAlign w:val="center"/>
                  <w:hideMark/>
                </w:tcPr>
                <w:p w:rsidR="00274EF1" w:rsidRPr="00B93328" w:rsidRDefault="00274EF1" w:rsidP="00274EF1">
                  <w:pPr>
                    <w:spacing w:after="0" w:line="240" w:lineRule="auto"/>
                    <w:rPr>
                      <w:rFonts w:cs="Calibri"/>
                      <w:color w:val="000000"/>
                      <w:sz w:val="24"/>
                      <w:szCs w:val="24"/>
                    </w:rPr>
                  </w:pPr>
                  <w:r w:rsidRPr="00B93328">
                    <w:rPr>
                      <w:rFonts w:cs="Calibri"/>
                      <w:color w:val="000000"/>
                      <w:sz w:val="24"/>
                      <w:szCs w:val="24"/>
                    </w:rPr>
                    <w:t>MOBILE</w:t>
                  </w:r>
                </w:p>
              </w:tc>
              <w:tc>
                <w:tcPr>
                  <w:tcW w:w="2424" w:type="dxa"/>
                  <w:shd w:val="clear" w:color="auto" w:fill="auto"/>
                  <w:noWrap/>
                  <w:vAlign w:val="center"/>
                  <w:hideMark/>
                </w:tcPr>
                <w:p w:rsidR="00274EF1" w:rsidRPr="00B93328" w:rsidRDefault="00274EF1" w:rsidP="00274EF1">
                  <w:pPr>
                    <w:spacing w:after="0" w:line="240" w:lineRule="auto"/>
                    <w:rPr>
                      <w:rFonts w:cs="Calibri"/>
                      <w:color w:val="000000"/>
                      <w:sz w:val="24"/>
                      <w:szCs w:val="24"/>
                    </w:rPr>
                  </w:pPr>
                </w:p>
              </w:tc>
              <w:tc>
                <w:tcPr>
                  <w:tcW w:w="2962" w:type="dxa"/>
                  <w:shd w:val="clear" w:color="auto" w:fill="auto"/>
                  <w:noWrap/>
                  <w:vAlign w:val="center"/>
                  <w:hideMark/>
                </w:tcPr>
                <w:p w:rsidR="00274EF1" w:rsidRPr="00B93328" w:rsidRDefault="00274EF1" w:rsidP="00274EF1">
                  <w:pPr>
                    <w:spacing w:after="0" w:line="240" w:lineRule="auto"/>
                    <w:rPr>
                      <w:rFonts w:cs="Calibri"/>
                      <w:color w:val="000000"/>
                      <w:sz w:val="24"/>
                      <w:szCs w:val="24"/>
                    </w:rPr>
                  </w:pPr>
                </w:p>
              </w:tc>
            </w:tr>
            <w:tr w:rsidR="00274EF1" w:rsidRPr="00B93328" w:rsidTr="00275420">
              <w:trPr>
                <w:trHeight w:val="70"/>
                <w:jc w:val="center"/>
              </w:trPr>
              <w:tc>
                <w:tcPr>
                  <w:tcW w:w="1153" w:type="dxa"/>
                  <w:vMerge/>
                  <w:vAlign w:val="center"/>
                  <w:hideMark/>
                </w:tcPr>
                <w:p w:rsidR="00274EF1" w:rsidRPr="00B93328" w:rsidRDefault="00274EF1" w:rsidP="00274EF1">
                  <w:pPr>
                    <w:spacing w:after="0" w:line="240" w:lineRule="auto"/>
                    <w:rPr>
                      <w:rFonts w:cs="Calibri"/>
                      <w:color w:val="000000"/>
                      <w:sz w:val="24"/>
                      <w:szCs w:val="24"/>
                    </w:rPr>
                  </w:pPr>
                </w:p>
              </w:tc>
              <w:tc>
                <w:tcPr>
                  <w:tcW w:w="1374" w:type="dxa"/>
                  <w:vMerge/>
                  <w:vAlign w:val="center"/>
                </w:tcPr>
                <w:p w:rsidR="00274EF1" w:rsidRPr="00B93328" w:rsidRDefault="00274EF1" w:rsidP="00274EF1">
                  <w:pPr>
                    <w:spacing w:after="0" w:line="240" w:lineRule="auto"/>
                    <w:rPr>
                      <w:rFonts w:cs="Calibri"/>
                      <w:color w:val="000000"/>
                      <w:sz w:val="24"/>
                      <w:szCs w:val="24"/>
                    </w:rPr>
                  </w:pPr>
                </w:p>
              </w:tc>
              <w:tc>
                <w:tcPr>
                  <w:tcW w:w="1139" w:type="dxa"/>
                  <w:shd w:val="clear" w:color="auto" w:fill="auto"/>
                  <w:noWrap/>
                  <w:vAlign w:val="center"/>
                  <w:hideMark/>
                </w:tcPr>
                <w:p w:rsidR="00274EF1" w:rsidRPr="00B93328" w:rsidRDefault="00274EF1" w:rsidP="00274EF1">
                  <w:pPr>
                    <w:spacing w:after="0" w:line="240" w:lineRule="auto"/>
                    <w:rPr>
                      <w:rFonts w:cs="Calibri"/>
                      <w:color w:val="000000"/>
                      <w:sz w:val="24"/>
                      <w:szCs w:val="24"/>
                    </w:rPr>
                  </w:pPr>
                </w:p>
              </w:tc>
              <w:tc>
                <w:tcPr>
                  <w:tcW w:w="2424" w:type="dxa"/>
                  <w:shd w:val="clear" w:color="auto" w:fill="auto"/>
                  <w:noWrap/>
                  <w:vAlign w:val="center"/>
                  <w:hideMark/>
                </w:tcPr>
                <w:p w:rsidR="00274EF1" w:rsidRPr="00B93328" w:rsidRDefault="00274EF1" w:rsidP="00274EF1">
                  <w:pPr>
                    <w:spacing w:after="0" w:line="240" w:lineRule="auto"/>
                    <w:rPr>
                      <w:rFonts w:cs="Calibri"/>
                      <w:color w:val="000000"/>
                      <w:sz w:val="24"/>
                      <w:szCs w:val="24"/>
                    </w:rPr>
                  </w:pPr>
                  <w:r w:rsidRPr="00B93328">
                    <w:rPr>
                      <w:rFonts w:cs="Calibri"/>
                      <w:color w:val="000000"/>
                      <w:sz w:val="24"/>
                      <w:szCs w:val="24"/>
                    </w:rPr>
                    <w:t>GSO FSS (Earth-to-space)</w:t>
                  </w:r>
                </w:p>
              </w:tc>
              <w:tc>
                <w:tcPr>
                  <w:tcW w:w="2962" w:type="dxa"/>
                  <w:shd w:val="clear" w:color="auto" w:fill="auto"/>
                  <w:noWrap/>
                  <w:vAlign w:val="center"/>
                  <w:hideMark/>
                </w:tcPr>
                <w:p w:rsidR="00274EF1" w:rsidRPr="00B93328" w:rsidRDefault="00274EF1" w:rsidP="00274EF1">
                  <w:pPr>
                    <w:spacing w:after="0" w:line="240" w:lineRule="auto"/>
                    <w:rPr>
                      <w:rFonts w:cs="Calibri"/>
                      <w:b/>
                      <w:bCs/>
                      <w:color w:val="000000"/>
                      <w:sz w:val="24"/>
                      <w:szCs w:val="24"/>
                    </w:rPr>
                  </w:pPr>
                  <w:r w:rsidRPr="00B93328">
                    <w:rPr>
                      <w:rFonts w:cs="Calibri"/>
                      <w:b/>
                      <w:bCs/>
                      <w:color w:val="000000"/>
                      <w:sz w:val="24"/>
                      <w:szCs w:val="24"/>
                    </w:rPr>
                    <w:t>9.12A</w:t>
                  </w:r>
                </w:p>
              </w:tc>
            </w:tr>
            <w:tr w:rsidR="00274EF1" w:rsidRPr="00B93328" w:rsidTr="00275420">
              <w:trPr>
                <w:trHeight w:val="70"/>
                <w:jc w:val="center"/>
              </w:trPr>
              <w:tc>
                <w:tcPr>
                  <w:tcW w:w="1153" w:type="dxa"/>
                  <w:vMerge/>
                  <w:vAlign w:val="center"/>
                  <w:hideMark/>
                </w:tcPr>
                <w:p w:rsidR="00274EF1" w:rsidRPr="00B93328" w:rsidRDefault="00274EF1" w:rsidP="00274EF1">
                  <w:pPr>
                    <w:spacing w:after="0" w:line="240" w:lineRule="auto"/>
                    <w:rPr>
                      <w:rFonts w:cs="Calibri"/>
                      <w:color w:val="000000"/>
                      <w:sz w:val="24"/>
                      <w:szCs w:val="24"/>
                    </w:rPr>
                  </w:pPr>
                </w:p>
              </w:tc>
              <w:tc>
                <w:tcPr>
                  <w:tcW w:w="1374" w:type="dxa"/>
                  <w:vMerge/>
                  <w:vAlign w:val="center"/>
                </w:tcPr>
                <w:p w:rsidR="00274EF1" w:rsidRPr="00B93328" w:rsidRDefault="00274EF1" w:rsidP="00274EF1">
                  <w:pPr>
                    <w:spacing w:after="0" w:line="240" w:lineRule="auto"/>
                    <w:rPr>
                      <w:rFonts w:cs="Calibri"/>
                      <w:color w:val="000000"/>
                      <w:sz w:val="24"/>
                      <w:szCs w:val="24"/>
                    </w:rPr>
                  </w:pPr>
                </w:p>
              </w:tc>
              <w:tc>
                <w:tcPr>
                  <w:tcW w:w="1139" w:type="dxa"/>
                  <w:shd w:val="clear" w:color="auto" w:fill="auto"/>
                  <w:noWrap/>
                  <w:vAlign w:val="center"/>
                  <w:hideMark/>
                </w:tcPr>
                <w:p w:rsidR="00274EF1" w:rsidRPr="00B93328" w:rsidRDefault="00274EF1" w:rsidP="00274EF1">
                  <w:pPr>
                    <w:spacing w:after="0" w:line="240" w:lineRule="auto"/>
                    <w:rPr>
                      <w:rFonts w:cs="Calibri"/>
                      <w:color w:val="000000"/>
                      <w:sz w:val="24"/>
                      <w:szCs w:val="24"/>
                    </w:rPr>
                  </w:pPr>
                </w:p>
              </w:tc>
              <w:tc>
                <w:tcPr>
                  <w:tcW w:w="2424" w:type="dxa"/>
                  <w:shd w:val="clear" w:color="auto" w:fill="auto"/>
                  <w:noWrap/>
                  <w:vAlign w:val="center"/>
                  <w:hideMark/>
                </w:tcPr>
                <w:p w:rsidR="00274EF1" w:rsidRPr="00B93328" w:rsidRDefault="00274EF1" w:rsidP="00274EF1">
                  <w:pPr>
                    <w:spacing w:after="0" w:line="240" w:lineRule="auto"/>
                    <w:rPr>
                      <w:rFonts w:cs="Calibri"/>
                      <w:color w:val="000000"/>
                      <w:sz w:val="24"/>
                      <w:szCs w:val="24"/>
                    </w:rPr>
                  </w:pPr>
                  <w:r w:rsidRPr="00B93328">
                    <w:rPr>
                      <w:rFonts w:cs="Calibri"/>
                      <w:color w:val="000000"/>
                      <w:sz w:val="24"/>
                      <w:szCs w:val="24"/>
                    </w:rPr>
                    <w:t>Non-GSO FSS (Earth-to-space)</w:t>
                  </w:r>
                </w:p>
              </w:tc>
              <w:tc>
                <w:tcPr>
                  <w:tcW w:w="2962" w:type="dxa"/>
                  <w:shd w:val="clear" w:color="auto" w:fill="auto"/>
                  <w:noWrap/>
                  <w:vAlign w:val="center"/>
                  <w:hideMark/>
                </w:tcPr>
                <w:p w:rsidR="00274EF1" w:rsidRPr="00B93328" w:rsidRDefault="00274EF1" w:rsidP="00274EF1">
                  <w:pPr>
                    <w:spacing w:after="0" w:line="240" w:lineRule="auto"/>
                    <w:rPr>
                      <w:rFonts w:cs="Calibri"/>
                      <w:b/>
                      <w:bCs/>
                      <w:color w:val="000000"/>
                      <w:sz w:val="24"/>
                      <w:szCs w:val="24"/>
                    </w:rPr>
                  </w:pPr>
                  <w:r w:rsidRPr="00B93328">
                    <w:rPr>
                      <w:rFonts w:cs="Calibri"/>
                      <w:b/>
                      <w:bCs/>
                      <w:color w:val="000000"/>
                      <w:sz w:val="24"/>
                      <w:szCs w:val="24"/>
                    </w:rPr>
                    <w:t>9.12</w:t>
                  </w:r>
                </w:p>
              </w:tc>
            </w:tr>
            <w:tr w:rsidR="00274EF1" w:rsidRPr="00B93328" w:rsidTr="00275420">
              <w:trPr>
                <w:trHeight w:val="70"/>
                <w:jc w:val="center"/>
              </w:trPr>
              <w:tc>
                <w:tcPr>
                  <w:tcW w:w="1153" w:type="dxa"/>
                  <w:vMerge/>
                  <w:vAlign w:val="center"/>
                  <w:hideMark/>
                </w:tcPr>
                <w:p w:rsidR="00274EF1" w:rsidRPr="00B93328" w:rsidRDefault="00274EF1" w:rsidP="00274EF1">
                  <w:pPr>
                    <w:spacing w:after="0" w:line="240" w:lineRule="auto"/>
                    <w:rPr>
                      <w:rFonts w:cs="Calibri"/>
                      <w:color w:val="000000"/>
                      <w:sz w:val="24"/>
                      <w:szCs w:val="24"/>
                    </w:rPr>
                  </w:pPr>
                </w:p>
              </w:tc>
              <w:tc>
                <w:tcPr>
                  <w:tcW w:w="1374" w:type="dxa"/>
                  <w:vMerge/>
                  <w:vAlign w:val="center"/>
                </w:tcPr>
                <w:p w:rsidR="00274EF1" w:rsidRPr="00B93328" w:rsidRDefault="00274EF1" w:rsidP="00274EF1">
                  <w:pPr>
                    <w:spacing w:after="0" w:line="240" w:lineRule="auto"/>
                    <w:rPr>
                      <w:rFonts w:cs="Calibri"/>
                      <w:color w:val="000000"/>
                      <w:sz w:val="24"/>
                      <w:szCs w:val="24"/>
                    </w:rPr>
                  </w:pPr>
                </w:p>
              </w:tc>
              <w:tc>
                <w:tcPr>
                  <w:tcW w:w="1139" w:type="dxa"/>
                  <w:shd w:val="clear" w:color="auto" w:fill="auto"/>
                  <w:noWrap/>
                  <w:vAlign w:val="center"/>
                  <w:hideMark/>
                </w:tcPr>
                <w:p w:rsidR="00274EF1" w:rsidRPr="00B93328" w:rsidRDefault="00274EF1" w:rsidP="00274EF1">
                  <w:pPr>
                    <w:spacing w:after="0" w:line="240" w:lineRule="auto"/>
                    <w:rPr>
                      <w:rFonts w:cs="Calibri"/>
                      <w:color w:val="000000"/>
                      <w:sz w:val="24"/>
                      <w:szCs w:val="24"/>
                    </w:rPr>
                  </w:pPr>
                </w:p>
              </w:tc>
              <w:tc>
                <w:tcPr>
                  <w:tcW w:w="2424" w:type="dxa"/>
                  <w:shd w:val="clear" w:color="auto" w:fill="auto"/>
                  <w:noWrap/>
                  <w:vAlign w:val="center"/>
                  <w:hideMark/>
                </w:tcPr>
                <w:p w:rsidR="00274EF1" w:rsidRPr="00B93328" w:rsidRDefault="00274EF1" w:rsidP="00274EF1">
                  <w:pPr>
                    <w:spacing w:after="0" w:line="240" w:lineRule="auto"/>
                    <w:rPr>
                      <w:rFonts w:cs="Calibri"/>
                      <w:color w:val="000000"/>
                      <w:sz w:val="24"/>
                      <w:szCs w:val="24"/>
                    </w:rPr>
                  </w:pPr>
                  <w:r w:rsidRPr="00B93328">
                    <w:rPr>
                      <w:rFonts w:cs="Calibri"/>
                      <w:color w:val="000000"/>
                      <w:sz w:val="24"/>
                      <w:szCs w:val="24"/>
                    </w:rPr>
                    <w:t>Earth exploration-satellite service</w:t>
                  </w:r>
                </w:p>
              </w:tc>
              <w:tc>
                <w:tcPr>
                  <w:tcW w:w="2962" w:type="dxa"/>
                  <w:shd w:val="clear" w:color="auto" w:fill="auto"/>
                  <w:noWrap/>
                  <w:vAlign w:val="center"/>
                  <w:hideMark/>
                </w:tcPr>
                <w:p w:rsidR="00274EF1" w:rsidRPr="00B93328" w:rsidRDefault="00274EF1" w:rsidP="00274EF1">
                  <w:pPr>
                    <w:spacing w:after="0" w:line="240" w:lineRule="auto"/>
                    <w:rPr>
                      <w:rFonts w:cs="Calibri"/>
                      <w:color w:val="000000"/>
                      <w:sz w:val="24"/>
                      <w:szCs w:val="24"/>
                    </w:rPr>
                  </w:pPr>
                </w:p>
              </w:tc>
            </w:tr>
            <w:tr w:rsidR="00274EF1" w:rsidRPr="00B93328" w:rsidTr="00275420">
              <w:trPr>
                <w:trHeight w:val="70"/>
                <w:jc w:val="center"/>
              </w:trPr>
              <w:tc>
                <w:tcPr>
                  <w:tcW w:w="1153" w:type="dxa"/>
                  <w:vMerge w:val="restart"/>
                  <w:shd w:val="clear" w:color="auto" w:fill="auto"/>
                  <w:noWrap/>
                  <w:vAlign w:val="center"/>
                  <w:hideMark/>
                </w:tcPr>
                <w:p w:rsidR="00274EF1" w:rsidRPr="00B93328" w:rsidRDefault="00274EF1" w:rsidP="00274EF1">
                  <w:pPr>
                    <w:spacing w:after="0" w:line="240" w:lineRule="auto"/>
                    <w:rPr>
                      <w:rFonts w:cs="Calibri"/>
                      <w:color w:val="000000"/>
                      <w:sz w:val="24"/>
                      <w:szCs w:val="24"/>
                    </w:rPr>
                  </w:pPr>
                  <w:r w:rsidRPr="00B93328">
                    <w:rPr>
                      <w:rFonts w:cs="Calibri"/>
                      <w:color w:val="000000"/>
                      <w:sz w:val="24"/>
                      <w:szCs w:val="24"/>
                    </w:rPr>
                    <w:t>29.5-30</w:t>
                  </w:r>
                </w:p>
              </w:tc>
              <w:tc>
                <w:tcPr>
                  <w:tcW w:w="1374" w:type="dxa"/>
                  <w:vMerge w:val="restart"/>
                  <w:vAlign w:val="center"/>
                </w:tcPr>
                <w:p w:rsidR="00274EF1" w:rsidRPr="00B93328" w:rsidRDefault="00274EF1" w:rsidP="00274EF1">
                  <w:pPr>
                    <w:spacing w:after="0" w:line="240" w:lineRule="auto"/>
                    <w:rPr>
                      <w:rFonts w:cs="Calibri"/>
                      <w:color w:val="000000"/>
                      <w:sz w:val="24"/>
                      <w:szCs w:val="24"/>
                    </w:rPr>
                  </w:pPr>
                  <w:r w:rsidRPr="00B93328">
                    <w:rPr>
                      <w:rFonts w:cs="Calibri"/>
                      <w:color w:val="000000"/>
                      <w:sz w:val="24"/>
                      <w:szCs w:val="24"/>
                    </w:rPr>
                    <w:t>Earth-to-space</w:t>
                  </w:r>
                </w:p>
              </w:tc>
              <w:tc>
                <w:tcPr>
                  <w:tcW w:w="1139" w:type="dxa"/>
                  <w:shd w:val="clear" w:color="auto" w:fill="auto"/>
                  <w:noWrap/>
                  <w:vAlign w:val="center"/>
                  <w:hideMark/>
                </w:tcPr>
                <w:p w:rsidR="00274EF1" w:rsidRPr="00B93328" w:rsidRDefault="00274EF1" w:rsidP="00274EF1">
                  <w:pPr>
                    <w:spacing w:after="0" w:line="240" w:lineRule="auto"/>
                    <w:rPr>
                      <w:rFonts w:cs="Calibri"/>
                      <w:color w:val="000000"/>
                      <w:sz w:val="24"/>
                      <w:szCs w:val="24"/>
                    </w:rPr>
                  </w:pPr>
                </w:p>
              </w:tc>
              <w:tc>
                <w:tcPr>
                  <w:tcW w:w="2424" w:type="dxa"/>
                  <w:shd w:val="clear" w:color="auto" w:fill="auto"/>
                  <w:noWrap/>
                  <w:vAlign w:val="center"/>
                  <w:hideMark/>
                </w:tcPr>
                <w:p w:rsidR="00274EF1" w:rsidRPr="00B93328" w:rsidRDefault="00274EF1" w:rsidP="00274EF1">
                  <w:pPr>
                    <w:spacing w:after="0" w:line="240" w:lineRule="auto"/>
                    <w:rPr>
                      <w:rFonts w:cs="Calibri"/>
                      <w:color w:val="000000"/>
                      <w:sz w:val="24"/>
                      <w:szCs w:val="24"/>
                    </w:rPr>
                  </w:pPr>
                  <w:r w:rsidRPr="00B93328">
                    <w:rPr>
                      <w:rFonts w:cs="Calibri"/>
                      <w:color w:val="000000"/>
                      <w:sz w:val="24"/>
                      <w:szCs w:val="24"/>
                    </w:rPr>
                    <w:t>GSO FSS (Earth-to-space)</w:t>
                  </w:r>
                </w:p>
              </w:tc>
              <w:tc>
                <w:tcPr>
                  <w:tcW w:w="2962" w:type="dxa"/>
                  <w:shd w:val="clear" w:color="auto" w:fill="auto"/>
                  <w:noWrap/>
                  <w:vAlign w:val="center"/>
                  <w:hideMark/>
                </w:tcPr>
                <w:p w:rsidR="00274EF1" w:rsidRPr="00B93328" w:rsidRDefault="00274EF1" w:rsidP="00274EF1">
                  <w:pPr>
                    <w:spacing w:after="0" w:line="240" w:lineRule="auto"/>
                    <w:rPr>
                      <w:rFonts w:cs="Calibri"/>
                      <w:color w:val="000000"/>
                      <w:sz w:val="24"/>
                      <w:szCs w:val="24"/>
                    </w:rPr>
                  </w:pPr>
                  <w:r w:rsidRPr="00B93328">
                    <w:rPr>
                      <w:rFonts w:cs="Calibri"/>
                      <w:color w:val="000000"/>
                      <w:sz w:val="24"/>
                      <w:szCs w:val="24"/>
                    </w:rPr>
                    <w:t xml:space="preserve">Article </w:t>
                  </w:r>
                  <w:r w:rsidRPr="00B93328">
                    <w:rPr>
                      <w:rFonts w:cs="Calibri"/>
                      <w:b/>
                      <w:bCs/>
                      <w:color w:val="000000"/>
                      <w:sz w:val="24"/>
                      <w:szCs w:val="24"/>
                    </w:rPr>
                    <w:t>22</w:t>
                  </w:r>
                  <w:r w:rsidRPr="00B93328">
                    <w:rPr>
                      <w:rFonts w:cs="Calibri"/>
                      <w:color w:val="000000"/>
                      <w:sz w:val="24"/>
                      <w:szCs w:val="24"/>
                    </w:rPr>
                    <w:t xml:space="preserve"> (</w:t>
                  </w:r>
                  <w:proofErr w:type="spellStart"/>
                  <w:r w:rsidRPr="00B93328">
                    <w:rPr>
                      <w:rFonts w:cs="Calibri"/>
                      <w:sz w:val="24"/>
                      <w:szCs w:val="24"/>
                    </w:rPr>
                    <w:t>epfd</w:t>
                  </w:r>
                  <w:proofErr w:type="spellEnd"/>
                  <w:r w:rsidRPr="00B93328">
                    <w:rPr>
                      <w:rFonts w:cs="Calibri"/>
                      <w:sz w:val="24"/>
                      <w:szCs w:val="24"/>
                    </w:rPr>
                    <w:sym w:font="Symbol" w:char="F0AD"/>
                  </w:r>
                  <w:r w:rsidRPr="00B93328">
                    <w:rPr>
                      <w:rFonts w:cs="Calibri"/>
                      <w:sz w:val="24"/>
                      <w:szCs w:val="24"/>
                    </w:rPr>
                    <w:t xml:space="preserve">, Table </w:t>
                  </w:r>
                  <w:r w:rsidRPr="00B93328">
                    <w:rPr>
                      <w:rFonts w:cs="Calibri"/>
                      <w:b/>
                      <w:bCs/>
                      <w:sz w:val="24"/>
                      <w:szCs w:val="24"/>
                    </w:rPr>
                    <w:t>22-2</w:t>
                  </w:r>
                  <w:r w:rsidRPr="00B93328">
                    <w:rPr>
                      <w:rFonts w:cs="Calibri"/>
                      <w:sz w:val="24"/>
                      <w:szCs w:val="24"/>
                    </w:rPr>
                    <w:t>)</w:t>
                  </w:r>
                </w:p>
              </w:tc>
            </w:tr>
            <w:tr w:rsidR="00274EF1" w:rsidRPr="00B93328" w:rsidTr="00275420">
              <w:trPr>
                <w:trHeight w:val="70"/>
                <w:jc w:val="center"/>
              </w:trPr>
              <w:tc>
                <w:tcPr>
                  <w:tcW w:w="1153" w:type="dxa"/>
                  <w:vMerge/>
                  <w:vAlign w:val="center"/>
                  <w:hideMark/>
                </w:tcPr>
                <w:p w:rsidR="00274EF1" w:rsidRPr="00B93328" w:rsidRDefault="00274EF1" w:rsidP="00274EF1">
                  <w:pPr>
                    <w:spacing w:after="0" w:line="240" w:lineRule="auto"/>
                    <w:rPr>
                      <w:rFonts w:cs="Calibri"/>
                      <w:color w:val="000000"/>
                      <w:sz w:val="24"/>
                      <w:szCs w:val="24"/>
                    </w:rPr>
                  </w:pPr>
                </w:p>
              </w:tc>
              <w:tc>
                <w:tcPr>
                  <w:tcW w:w="1374" w:type="dxa"/>
                  <w:vMerge/>
                  <w:vAlign w:val="center"/>
                </w:tcPr>
                <w:p w:rsidR="00274EF1" w:rsidRPr="00B93328" w:rsidRDefault="00274EF1" w:rsidP="00274EF1">
                  <w:pPr>
                    <w:spacing w:after="0" w:line="240" w:lineRule="auto"/>
                    <w:rPr>
                      <w:rFonts w:cs="Calibri"/>
                      <w:color w:val="000000"/>
                      <w:sz w:val="24"/>
                      <w:szCs w:val="24"/>
                    </w:rPr>
                  </w:pPr>
                </w:p>
              </w:tc>
              <w:tc>
                <w:tcPr>
                  <w:tcW w:w="1139" w:type="dxa"/>
                  <w:shd w:val="clear" w:color="auto" w:fill="auto"/>
                  <w:noWrap/>
                  <w:vAlign w:val="center"/>
                  <w:hideMark/>
                </w:tcPr>
                <w:p w:rsidR="00274EF1" w:rsidRPr="00B93328" w:rsidRDefault="00274EF1" w:rsidP="00274EF1">
                  <w:pPr>
                    <w:spacing w:after="0" w:line="240" w:lineRule="auto"/>
                    <w:rPr>
                      <w:rFonts w:cs="Calibri"/>
                      <w:color w:val="000000"/>
                      <w:sz w:val="24"/>
                      <w:szCs w:val="24"/>
                    </w:rPr>
                  </w:pPr>
                </w:p>
              </w:tc>
              <w:tc>
                <w:tcPr>
                  <w:tcW w:w="2424" w:type="dxa"/>
                  <w:shd w:val="clear" w:color="auto" w:fill="auto"/>
                  <w:noWrap/>
                  <w:vAlign w:val="center"/>
                  <w:hideMark/>
                </w:tcPr>
                <w:p w:rsidR="00274EF1" w:rsidRPr="00B93328" w:rsidRDefault="00274EF1" w:rsidP="00274EF1">
                  <w:pPr>
                    <w:spacing w:after="0" w:line="240" w:lineRule="auto"/>
                    <w:rPr>
                      <w:rFonts w:cs="Calibri"/>
                      <w:color w:val="000000"/>
                      <w:sz w:val="24"/>
                      <w:szCs w:val="24"/>
                    </w:rPr>
                  </w:pPr>
                  <w:r w:rsidRPr="00B93328">
                    <w:rPr>
                      <w:rFonts w:cs="Calibri"/>
                      <w:color w:val="000000"/>
                      <w:sz w:val="24"/>
                      <w:szCs w:val="24"/>
                    </w:rPr>
                    <w:t>Non-GSO FSS (Earth-to-space)</w:t>
                  </w:r>
                </w:p>
              </w:tc>
              <w:tc>
                <w:tcPr>
                  <w:tcW w:w="2962" w:type="dxa"/>
                  <w:shd w:val="clear" w:color="auto" w:fill="auto"/>
                  <w:noWrap/>
                  <w:vAlign w:val="center"/>
                  <w:hideMark/>
                </w:tcPr>
                <w:p w:rsidR="00274EF1" w:rsidRPr="00B93328" w:rsidRDefault="00274EF1" w:rsidP="00274EF1">
                  <w:pPr>
                    <w:spacing w:after="0" w:line="240" w:lineRule="auto"/>
                    <w:rPr>
                      <w:rFonts w:cs="Calibri"/>
                      <w:b/>
                      <w:bCs/>
                      <w:color w:val="000000"/>
                      <w:sz w:val="24"/>
                      <w:szCs w:val="24"/>
                    </w:rPr>
                  </w:pPr>
                  <w:r w:rsidRPr="00B93328">
                    <w:rPr>
                      <w:rFonts w:cs="Calibri"/>
                      <w:b/>
                      <w:bCs/>
                      <w:color w:val="000000"/>
                      <w:sz w:val="24"/>
                      <w:szCs w:val="24"/>
                    </w:rPr>
                    <w:t>9.12</w:t>
                  </w:r>
                </w:p>
              </w:tc>
            </w:tr>
            <w:tr w:rsidR="00274EF1" w:rsidRPr="00B93328" w:rsidTr="00275420">
              <w:trPr>
                <w:trHeight w:val="70"/>
                <w:jc w:val="center"/>
              </w:trPr>
              <w:tc>
                <w:tcPr>
                  <w:tcW w:w="1153" w:type="dxa"/>
                  <w:vMerge/>
                  <w:vAlign w:val="center"/>
                  <w:hideMark/>
                </w:tcPr>
                <w:p w:rsidR="00274EF1" w:rsidRPr="00B93328" w:rsidRDefault="00274EF1" w:rsidP="00274EF1">
                  <w:pPr>
                    <w:spacing w:after="0" w:line="240" w:lineRule="auto"/>
                    <w:rPr>
                      <w:rFonts w:cs="Calibri"/>
                      <w:color w:val="000000"/>
                      <w:sz w:val="24"/>
                      <w:szCs w:val="24"/>
                    </w:rPr>
                  </w:pPr>
                </w:p>
              </w:tc>
              <w:tc>
                <w:tcPr>
                  <w:tcW w:w="1374" w:type="dxa"/>
                  <w:vMerge/>
                  <w:vAlign w:val="center"/>
                </w:tcPr>
                <w:p w:rsidR="00274EF1" w:rsidRPr="00B93328" w:rsidRDefault="00274EF1" w:rsidP="00274EF1">
                  <w:pPr>
                    <w:spacing w:after="0" w:line="240" w:lineRule="auto"/>
                    <w:rPr>
                      <w:rFonts w:cs="Calibri"/>
                      <w:color w:val="000000"/>
                      <w:sz w:val="24"/>
                      <w:szCs w:val="24"/>
                    </w:rPr>
                  </w:pPr>
                </w:p>
              </w:tc>
              <w:tc>
                <w:tcPr>
                  <w:tcW w:w="1139" w:type="dxa"/>
                  <w:shd w:val="clear" w:color="auto" w:fill="auto"/>
                  <w:noWrap/>
                  <w:vAlign w:val="center"/>
                  <w:hideMark/>
                </w:tcPr>
                <w:p w:rsidR="00274EF1" w:rsidRPr="00B93328" w:rsidRDefault="00274EF1" w:rsidP="00274EF1">
                  <w:pPr>
                    <w:spacing w:after="0" w:line="240" w:lineRule="auto"/>
                    <w:rPr>
                      <w:rFonts w:cs="Calibri"/>
                      <w:color w:val="000000"/>
                      <w:sz w:val="24"/>
                      <w:szCs w:val="24"/>
                    </w:rPr>
                  </w:pPr>
                </w:p>
              </w:tc>
              <w:tc>
                <w:tcPr>
                  <w:tcW w:w="2424" w:type="dxa"/>
                  <w:shd w:val="clear" w:color="auto" w:fill="auto"/>
                  <w:noWrap/>
                  <w:vAlign w:val="center"/>
                  <w:hideMark/>
                </w:tcPr>
                <w:p w:rsidR="00274EF1" w:rsidRPr="00B93328" w:rsidRDefault="00274EF1" w:rsidP="00274EF1">
                  <w:pPr>
                    <w:spacing w:after="0" w:line="240" w:lineRule="auto"/>
                    <w:rPr>
                      <w:rFonts w:cs="Calibri"/>
                      <w:color w:val="000000"/>
                      <w:sz w:val="24"/>
                      <w:szCs w:val="24"/>
                    </w:rPr>
                  </w:pPr>
                  <w:r w:rsidRPr="00B93328">
                    <w:rPr>
                      <w:rFonts w:cs="Calibri"/>
                      <w:color w:val="000000"/>
                      <w:sz w:val="24"/>
                      <w:szCs w:val="24"/>
                    </w:rPr>
                    <w:t>Earth exploration-satellite service</w:t>
                  </w:r>
                </w:p>
              </w:tc>
              <w:tc>
                <w:tcPr>
                  <w:tcW w:w="2962" w:type="dxa"/>
                  <w:shd w:val="clear" w:color="auto" w:fill="auto"/>
                  <w:noWrap/>
                  <w:vAlign w:val="center"/>
                  <w:hideMark/>
                </w:tcPr>
                <w:p w:rsidR="00274EF1" w:rsidRPr="00B93328" w:rsidRDefault="00274EF1" w:rsidP="00274EF1">
                  <w:pPr>
                    <w:spacing w:after="0" w:line="240" w:lineRule="auto"/>
                    <w:rPr>
                      <w:rFonts w:cs="Calibri"/>
                      <w:color w:val="000000"/>
                      <w:sz w:val="24"/>
                      <w:szCs w:val="24"/>
                    </w:rPr>
                  </w:pPr>
                </w:p>
              </w:tc>
            </w:tr>
            <w:tr w:rsidR="00274EF1" w:rsidRPr="00B93328" w:rsidTr="00275420">
              <w:trPr>
                <w:trHeight w:val="70"/>
                <w:jc w:val="center"/>
              </w:trPr>
              <w:tc>
                <w:tcPr>
                  <w:tcW w:w="1153" w:type="dxa"/>
                  <w:vMerge/>
                  <w:vAlign w:val="center"/>
                </w:tcPr>
                <w:p w:rsidR="00274EF1" w:rsidRPr="00B93328" w:rsidRDefault="00274EF1" w:rsidP="00274EF1">
                  <w:pPr>
                    <w:spacing w:after="0" w:line="240" w:lineRule="auto"/>
                    <w:rPr>
                      <w:rFonts w:cs="Calibri"/>
                      <w:color w:val="000000"/>
                      <w:sz w:val="24"/>
                      <w:szCs w:val="24"/>
                    </w:rPr>
                  </w:pPr>
                </w:p>
              </w:tc>
              <w:tc>
                <w:tcPr>
                  <w:tcW w:w="1374" w:type="dxa"/>
                  <w:vMerge/>
                  <w:vAlign w:val="center"/>
                </w:tcPr>
                <w:p w:rsidR="00274EF1" w:rsidRPr="00B93328" w:rsidRDefault="00274EF1" w:rsidP="00274EF1">
                  <w:pPr>
                    <w:spacing w:after="0" w:line="240" w:lineRule="auto"/>
                    <w:rPr>
                      <w:rFonts w:cs="Calibri"/>
                      <w:color w:val="000000"/>
                      <w:sz w:val="24"/>
                      <w:szCs w:val="24"/>
                    </w:rPr>
                  </w:pPr>
                </w:p>
              </w:tc>
              <w:tc>
                <w:tcPr>
                  <w:tcW w:w="1139" w:type="dxa"/>
                  <w:shd w:val="clear" w:color="auto" w:fill="auto"/>
                  <w:noWrap/>
                  <w:vAlign w:val="center"/>
                </w:tcPr>
                <w:p w:rsidR="00274EF1" w:rsidRPr="00B93328" w:rsidRDefault="00274EF1" w:rsidP="00274EF1">
                  <w:pPr>
                    <w:spacing w:after="0" w:line="240" w:lineRule="auto"/>
                    <w:rPr>
                      <w:rFonts w:cs="Calibri"/>
                      <w:color w:val="000000"/>
                      <w:sz w:val="24"/>
                      <w:szCs w:val="24"/>
                    </w:rPr>
                  </w:pPr>
                </w:p>
              </w:tc>
              <w:tc>
                <w:tcPr>
                  <w:tcW w:w="2424" w:type="dxa"/>
                  <w:shd w:val="clear" w:color="auto" w:fill="auto"/>
                  <w:noWrap/>
                  <w:vAlign w:val="center"/>
                </w:tcPr>
                <w:p w:rsidR="00274EF1" w:rsidRPr="00B93328" w:rsidRDefault="00274EF1" w:rsidP="00274EF1">
                  <w:pPr>
                    <w:spacing w:after="0" w:line="240" w:lineRule="auto"/>
                    <w:rPr>
                      <w:rFonts w:cs="Calibri"/>
                      <w:color w:val="000000"/>
                      <w:sz w:val="24"/>
                      <w:szCs w:val="24"/>
                    </w:rPr>
                  </w:pPr>
                  <w:r w:rsidRPr="00B93328">
                    <w:rPr>
                      <w:rFonts w:cs="Calibri"/>
                      <w:color w:val="000000"/>
                      <w:sz w:val="24"/>
                      <w:szCs w:val="24"/>
                    </w:rPr>
                    <w:t>MSS</w:t>
                  </w:r>
                </w:p>
              </w:tc>
              <w:tc>
                <w:tcPr>
                  <w:tcW w:w="2962" w:type="dxa"/>
                  <w:shd w:val="clear" w:color="auto" w:fill="auto"/>
                  <w:noWrap/>
                  <w:vAlign w:val="center"/>
                </w:tcPr>
                <w:p w:rsidR="00274EF1" w:rsidRPr="00B93328" w:rsidRDefault="00274EF1" w:rsidP="00274EF1">
                  <w:pPr>
                    <w:spacing w:after="0" w:line="240" w:lineRule="auto"/>
                    <w:rPr>
                      <w:rFonts w:cs="Calibri"/>
                      <w:color w:val="000000"/>
                      <w:sz w:val="24"/>
                      <w:szCs w:val="24"/>
                    </w:rPr>
                  </w:pPr>
                </w:p>
              </w:tc>
            </w:tr>
          </w:tbl>
          <w:p w:rsidR="00274EF1" w:rsidRDefault="00274EF1" w:rsidP="008F29E0">
            <w:pPr>
              <w:pStyle w:val="Note"/>
              <w:spacing w:before="60" w:after="60" w:line="276" w:lineRule="auto"/>
              <w:jc w:val="both"/>
              <w:rPr>
                <w:rFonts w:asciiTheme="minorHAnsi" w:hAnsiTheme="minorHAnsi" w:cstheme="minorHAnsi"/>
                <w:szCs w:val="24"/>
              </w:rPr>
            </w:pPr>
          </w:p>
          <w:p w:rsidR="00274EF1" w:rsidRPr="00B93328" w:rsidRDefault="00274EF1" w:rsidP="00274EF1">
            <w:pPr>
              <w:spacing w:after="0" w:line="240" w:lineRule="auto"/>
              <w:jc w:val="both"/>
              <w:rPr>
                <w:rFonts w:eastAsia="Times New Roman" w:cs="Calibri"/>
                <w:sz w:val="24"/>
                <w:szCs w:val="24"/>
              </w:rPr>
            </w:pPr>
            <w:r w:rsidRPr="00B93328">
              <w:rPr>
                <w:rFonts w:eastAsia="Times New Roman" w:cs="Calibri"/>
                <w:b/>
                <w:bCs/>
                <w:i/>
                <w:iCs/>
                <w:color w:val="000000"/>
                <w:sz w:val="24"/>
                <w:szCs w:val="24"/>
                <w:u w:val="single"/>
              </w:rPr>
              <w:t xml:space="preserve">PART B – Draft </w:t>
            </w:r>
            <w:proofErr w:type="spellStart"/>
            <w:r w:rsidRPr="00B93328">
              <w:rPr>
                <w:rFonts w:eastAsia="Times New Roman" w:cs="Calibri"/>
                <w:b/>
                <w:bCs/>
                <w:i/>
                <w:iCs/>
                <w:color w:val="000000"/>
                <w:sz w:val="24"/>
                <w:szCs w:val="24"/>
                <w:u w:val="single"/>
              </w:rPr>
              <w:t>AfriSAP</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2"/>
              <w:gridCol w:w="2553"/>
              <w:gridCol w:w="2172"/>
              <w:gridCol w:w="2037"/>
            </w:tblGrid>
            <w:tr w:rsidR="00274EF1" w:rsidRPr="00B93328" w:rsidTr="00275420">
              <w:trPr>
                <w:cantSplit/>
                <w:trHeight w:val="653"/>
              </w:trPr>
              <w:tc>
                <w:tcPr>
                  <w:tcW w:w="2582" w:type="dxa"/>
                  <w:shd w:val="clear" w:color="auto" w:fill="00B050"/>
                  <w:vAlign w:val="center"/>
                </w:tcPr>
                <w:p w:rsidR="00274EF1" w:rsidRPr="00B93328" w:rsidRDefault="00274EF1" w:rsidP="00274EF1">
                  <w:pPr>
                    <w:jc w:val="center"/>
                    <w:rPr>
                      <w:rFonts w:cs="Calibri"/>
                      <w:b/>
                      <w:bCs/>
                      <w:sz w:val="24"/>
                      <w:szCs w:val="24"/>
                    </w:rPr>
                  </w:pPr>
                  <w:r w:rsidRPr="00B93328">
                    <w:rPr>
                      <w:rFonts w:cs="Calibri"/>
                      <w:b/>
                      <w:bCs/>
                      <w:sz w:val="24"/>
                      <w:szCs w:val="24"/>
                    </w:rPr>
                    <w:t>ITU Region 1 allocations and footnotes</w:t>
                  </w:r>
                </w:p>
              </w:tc>
              <w:tc>
                <w:tcPr>
                  <w:tcW w:w="2553" w:type="dxa"/>
                  <w:shd w:val="clear" w:color="auto" w:fill="00B050"/>
                  <w:vAlign w:val="center"/>
                </w:tcPr>
                <w:p w:rsidR="00274EF1" w:rsidRPr="00B93328" w:rsidRDefault="00274EF1" w:rsidP="00274EF1">
                  <w:pPr>
                    <w:jc w:val="center"/>
                    <w:rPr>
                      <w:rFonts w:cs="Calibri"/>
                      <w:b/>
                      <w:bCs/>
                      <w:sz w:val="24"/>
                      <w:szCs w:val="24"/>
                    </w:rPr>
                  </w:pPr>
                  <w:r w:rsidRPr="00B93328">
                    <w:rPr>
                      <w:rFonts w:cs="Calibri"/>
                      <w:b/>
                      <w:bCs/>
                      <w:sz w:val="24"/>
                      <w:szCs w:val="24"/>
                    </w:rPr>
                    <w:t>Africa Common Allocation(s) and footnotes</w:t>
                  </w:r>
                </w:p>
              </w:tc>
              <w:tc>
                <w:tcPr>
                  <w:tcW w:w="2172" w:type="dxa"/>
                  <w:shd w:val="clear" w:color="auto" w:fill="00B050"/>
                  <w:vAlign w:val="center"/>
                </w:tcPr>
                <w:p w:rsidR="00274EF1" w:rsidRPr="00B93328" w:rsidRDefault="00274EF1" w:rsidP="00274EF1">
                  <w:pPr>
                    <w:jc w:val="center"/>
                    <w:rPr>
                      <w:rFonts w:cs="Calibri"/>
                      <w:b/>
                      <w:bCs/>
                      <w:sz w:val="24"/>
                      <w:szCs w:val="24"/>
                    </w:rPr>
                  </w:pPr>
                  <w:r w:rsidRPr="00B93328">
                    <w:rPr>
                      <w:rFonts w:cs="Calibri"/>
                      <w:b/>
                      <w:bCs/>
                      <w:sz w:val="24"/>
                      <w:szCs w:val="24"/>
                    </w:rPr>
                    <w:t>Typical Applications</w:t>
                  </w:r>
                </w:p>
              </w:tc>
              <w:tc>
                <w:tcPr>
                  <w:tcW w:w="2037" w:type="dxa"/>
                  <w:shd w:val="clear" w:color="auto" w:fill="00B050"/>
                  <w:vAlign w:val="center"/>
                </w:tcPr>
                <w:p w:rsidR="00274EF1" w:rsidRPr="00B93328" w:rsidRDefault="00274EF1" w:rsidP="00274EF1">
                  <w:pPr>
                    <w:jc w:val="center"/>
                    <w:rPr>
                      <w:rFonts w:cs="Calibri"/>
                      <w:b/>
                      <w:bCs/>
                      <w:sz w:val="24"/>
                      <w:szCs w:val="24"/>
                    </w:rPr>
                  </w:pPr>
                  <w:r w:rsidRPr="00B93328">
                    <w:rPr>
                      <w:rFonts w:cs="Calibri"/>
                      <w:b/>
                      <w:bCs/>
                      <w:sz w:val="24"/>
                      <w:szCs w:val="24"/>
                    </w:rPr>
                    <w:t>Additional information</w:t>
                  </w:r>
                </w:p>
              </w:tc>
            </w:tr>
          </w:tbl>
          <w:tbl>
            <w:tblPr>
              <w:tblpPr w:leftFromText="141" w:rightFromText="141" w:vertAnchor="text" w:tblpX="112" w:tblpY="1"/>
              <w:tblOverlap w:val="neve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7"/>
              <w:gridCol w:w="14"/>
              <w:gridCol w:w="2480"/>
              <w:gridCol w:w="2092"/>
              <w:gridCol w:w="2301"/>
            </w:tblGrid>
            <w:tr w:rsidR="00274EF1" w:rsidRPr="00B93328" w:rsidTr="00274EF1">
              <w:trPr>
                <w:trHeight w:val="1399"/>
              </w:trPr>
              <w:tc>
                <w:tcPr>
                  <w:tcW w:w="2341" w:type="dxa"/>
                  <w:gridSpan w:val="2"/>
                  <w:tcBorders>
                    <w:top w:val="single" w:sz="4" w:space="0" w:color="000000"/>
                    <w:left w:val="single" w:sz="4" w:space="0" w:color="000000"/>
                    <w:bottom w:val="single" w:sz="4" w:space="0" w:color="000000"/>
                    <w:right w:val="single" w:sz="4" w:space="0" w:color="000000"/>
                  </w:tcBorders>
                  <w:shd w:val="clear" w:color="auto" w:fill="auto"/>
                </w:tcPr>
                <w:p w:rsidR="00274EF1" w:rsidRPr="00B93328" w:rsidRDefault="00274EF1" w:rsidP="00274EF1">
                  <w:pPr>
                    <w:pStyle w:val="TableTextS5"/>
                    <w:keepNext/>
                    <w:keepLines/>
                    <w:tabs>
                      <w:tab w:val="clear" w:pos="170"/>
                      <w:tab w:val="clear" w:pos="567"/>
                      <w:tab w:val="clear" w:pos="737"/>
                      <w:tab w:val="clear" w:pos="3266"/>
                    </w:tabs>
                    <w:spacing w:before="30" w:after="30"/>
                    <w:ind w:left="142" w:hanging="142"/>
                    <w:rPr>
                      <w:rFonts w:ascii="Calibri" w:hAnsi="Calibri" w:cs="Calibri"/>
                      <w:sz w:val="24"/>
                      <w:szCs w:val="24"/>
                    </w:rPr>
                  </w:pPr>
                  <w:r w:rsidRPr="00B93328">
                    <w:rPr>
                      <w:rStyle w:val="Tablefreq"/>
                      <w:rFonts w:ascii="Calibri" w:hAnsi="Calibri" w:cs="Calibri"/>
                      <w:sz w:val="24"/>
                      <w:szCs w:val="24"/>
                    </w:rPr>
                    <w:t>17.7-18.1 GHz</w:t>
                  </w:r>
                </w:p>
                <w:p w:rsidR="00274EF1" w:rsidRPr="00B93328" w:rsidRDefault="00274EF1" w:rsidP="00274EF1">
                  <w:pPr>
                    <w:pStyle w:val="TableTextS5"/>
                    <w:keepNext/>
                    <w:keepLines/>
                    <w:tabs>
                      <w:tab w:val="clear" w:pos="170"/>
                      <w:tab w:val="clear" w:pos="567"/>
                      <w:tab w:val="clear" w:pos="737"/>
                      <w:tab w:val="clear" w:pos="3266"/>
                    </w:tabs>
                    <w:spacing w:before="30" w:after="30"/>
                    <w:ind w:left="142" w:hanging="142"/>
                    <w:rPr>
                      <w:rFonts w:ascii="Calibri" w:hAnsi="Calibri" w:cs="Calibri"/>
                      <w:sz w:val="24"/>
                      <w:szCs w:val="24"/>
                    </w:rPr>
                  </w:pPr>
                  <w:r w:rsidRPr="00B93328">
                    <w:rPr>
                      <w:rFonts w:ascii="Calibri" w:hAnsi="Calibri" w:cs="Calibri"/>
                      <w:sz w:val="24"/>
                      <w:szCs w:val="24"/>
                    </w:rPr>
                    <w:t>FIXED</w:t>
                  </w:r>
                </w:p>
                <w:p w:rsidR="00274EF1" w:rsidRPr="00B93328" w:rsidRDefault="00274EF1" w:rsidP="00274EF1">
                  <w:pPr>
                    <w:pStyle w:val="TableTextS5"/>
                    <w:keepNext/>
                    <w:keepLines/>
                    <w:tabs>
                      <w:tab w:val="clear" w:pos="170"/>
                      <w:tab w:val="clear" w:pos="567"/>
                      <w:tab w:val="clear" w:pos="737"/>
                      <w:tab w:val="clear" w:pos="3266"/>
                    </w:tabs>
                    <w:spacing w:before="30" w:after="30"/>
                    <w:ind w:left="142" w:hanging="142"/>
                    <w:rPr>
                      <w:rFonts w:ascii="Calibri" w:hAnsi="Calibri" w:cs="Calibri"/>
                      <w:sz w:val="24"/>
                      <w:szCs w:val="24"/>
                    </w:rPr>
                  </w:pPr>
                  <w:r w:rsidRPr="00B93328">
                    <w:rPr>
                      <w:rFonts w:ascii="Calibri" w:hAnsi="Calibri" w:cs="Calibri"/>
                      <w:sz w:val="24"/>
                      <w:szCs w:val="24"/>
                    </w:rPr>
                    <w:t>FIXED-SATELLITE</w:t>
                  </w:r>
                  <w:r w:rsidRPr="00B93328">
                    <w:rPr>
                      <w:rFonts w:ascii="Calibri" w:hAnsi="Calibri" w:cs="Calibri"/>
                      <w:sz w:val="24"/>
                      <w:szCs w:val="24"/>
                    </w:rPr>
                    <w:br/>
                    <w:t xml:space="preserve">(space-to-Earth)  </w:t>
                  </w:r>
                  <w:r w:rsidRPr="00B93328">
                    <w:rPr>
                      <w:rStyle w:val="Artref"/>
                      <w:rFonts w:ascii="Calibri" w:hAnsi="Calibri" w:cs="Calibri"/>
                      <w:sz w:val="24"/>
                      <w:szCs w:val="24"/>
                    </w:rPr>
                    <w:t>5.484A 5.517A</w:t>
                  </w:r>
                  <w:r w:rsidRPr="00B93328">
                    <w:rPr>
                      <w:rFonts w:ascii="Calibri" w:hAnsi="Calibri" w:cs="Calibri"/>
                      <w:sz w:val="24"/>
                      <w:szCs w:val="24"/>
                    </w:rPr>
                    <w:br/>
                  </w:r>
                  <w:r w:rsidRPr="00B93328">
                    <w:rPr>
                      <w:rFonts w:ascii="Calibri" w:hAnsi="Calibri" w:cs="Calibri"/>
                      <w:sz w:val="24"/>
                      <w:szCs w:val="24"/>
                    </w:rPr>
                    <w:lastRenderedPageBreak/>
                    <w:t xml:space="preserve">(Earth-to-space)  </w:t>
                  </w:r>
                  <w:r w:rsidRPr="00B93328">
                    <w:rPr>
                      <w:rStyle w:val="Artref"/>
                      <w:rFonts w:ascii="Calibri" w:hAnsi="Calibri" w:cs="Calibri"/>
                      <w:sz w:val="24"/>
                      <w:szCs w:val="24"/>
                    </w:rPr>
                    <w:t>5.516</w:t>
                  </w:r>
                </w:p>
                <w:p w:rsidR="00274EF1" w:rsidRPr="00B93328" w:rsidRDefault="00274EF1" w:rsidP="00274EF1">
                  <w:pPr>
                    <w:pStyle w:val="TableTextS5"/>
                    <w:keepNext/>
                    <w:keepLines/>
                    <w:tabs>
                      <w:tab w:val="clear" w:pos="170"/>
                      <w:tab w:val="clear" w:pos="567"/>
                      <w:tab w:val="clear" w:pos="737"/>
                      <w:tab w:val="clear" w:pos="3266"/>
                    </w:tabs>
                    <w:spacing w:before="30" w:after="30"/>
                    <w:ind w:left="142" w:hanging="142"/>
                    <w:rPr>
                      <w:rFonts w:ascii="Calibri" w:hAnsi="Calibri" w:cs="Calibri"/>
                      <w:sz w:val="24"/>
                      <w:szCs w:val="24"/>
                    </w:rPr>
                  </w:pPr>
                  <w:r w:rsidRPr="00B93328">
                    <w:rPr>
                      <w:rFonts w:ascii="Calibri" w:hAnsi="Calibri" w:cs="Calibri"/>
                      <w:sz w:val="24"/>
                      <w:szCs w:val="24"/>
                    </w:rPr>
                    <w:t>MOBILE</w:t>
                  </w:r>
                </w:p>
              </w:tc>
              <w:tc>
                <w:tcPr>
                  <w:tcW w:w="2480" w:type="dxa"/>
                  <w:tcBorders>
                    <w:top w:val="single" w:sz="4" w:space="0" w:color="000000"/>
                    <w:left w:val="single" w:sz="4" w:space="0" w:color="000000"/>
                    <w:bottom w:val="single" w:sz="4" w:space="0" w:color="000000"/>
                    <w:right w:val="single" w:sz="4" w:space="0" w:color="000000"/>
                  </w:tcBorders>
                </w:tcPr>
                <w:p w:rsidR="00274EF1" w:rsidRPr="00B93328" w:rsidRDefault="00274EF1" w:rsidP="00274EF1">
                  <w:pPr>
                    <w:pStyle w:val="TableTextS5"/>
                    <w:keepNext/>
                    <w:keepLines/>
                    <w:tabs>
                      <w:tab w:val="clear" w:pos="170"/>
                      <w:tab w:val="clear" w:pos="567"/>
                      <w:tab w:val="clear" w:pos="737"/>
                      <w:tab w:val="clear" w:pos="3266"/>
                    </w:tabs>
                    <w:spacing w:before="30" w:after="30"/>
                    <w:ind w:left="142" w:hanging="142"/>
                    <w:rPr>
                      <w:rFonts w:ascii="Calibri" w:hAnsi="Calibri" w:cs="Calibri"/>
                      <w:sz w:val="24"/>
                      <w:szCs w:val="24"/>
                    </w:rPr>
                  </w:pPr>
                  <w:r w:rsidRPr="00B93328">
                    <w:rPr>
                      <w:rStyle w:val="Tablefreq"/>
                      <w:rFonts w:ascii="Calibri" w:hAnsi="Calibri" w:cs="Calibri"/>
                      <w:sz w:val="24"/>
                      <w:szCs w:val="24"/>
                    </w:rPr>
                    <w:lastRenderedPageBreak/>
                    <w:t>17.7-18.1 GHz</w:t>
                  </w:r>
                </w:p>
                <w:p w:rsidR="00274EF1" w:rsidRPr="00B93328" w:rsidRDefault="00274EF1" w:rsidP="00274EF1">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b w:val="0"/>
                      <w:sz w:val="24"/>
                      <w:szCs w:val="24"/>
                    </w:rPr>
                  </w:pPr>
                  <w:r w:rsidRPr="00B93328">
                    <w:rPr>
                      <w:rStyle w:val="Tablefreq"/>
                      <w:rFonts w:ascii="Calibri" w:hAnsi="Calibri" w:cs="Calibri"/>
                      <w:sz w:val="24"/>
                      <w:szCs w:val="24"/>
                    </w:rPr>
                    <w:t>FIXED</w:t>
                  </w:r>
                </w:p>
                <w:p w:rsidR="00274EF1" w:rsidRPr="00B93328" w:rsidRDefault="00274EF1" w:rsidP="00274EF1">
                  <w:pPr>
                    <w:pStyle w:val="TableTextS5"/>
                    <w:keepNext/>
                    <w:keepLines/>
                    <w:tabs>
                      <w:tab w:val="clear" w:pos="170"/>
                      <w:tab w:val="clear" w:pos="567"/>
                      <w:tab w:val="clear" w:pos="737"/>
                      <w:tab w:val="clear" w:pos="3266"/>
                    </w:tabs>
                    <w:spacing w:before="30" w:after="30"/>
                    <w:ind w:left="142" w:hanging="142"/>
                    <w:rPr>
                      <w:rFonts w:ascii="Calibri" w:hAnsi="Calibri" w:cs="Calibri"/>
                      <w:sz w:val="24"/>
                      <w:szCs w:val="24"/>
                    </w:rPr>
                  </w:pPr>
                  <w:r w:rsidRPr="00B93328">
                    <w:rPr>
                      <w:rFonts w:ascii="Calibri" w:hAnsi="Calibri" w:cs="Calibri"/>
                      <w:sz w:val="24"/>
                      <w:szCs w:val="24"/>
                    </w:rPr>
                    <w:t>FIXED-SATELLITE</w:t>
                  </w:r>
                  <w:r w:rsidRPr="00B93328">
                    <w:rPr>
                      <w:rFonts w:ascii="Calibri" w:hAnsi="Calibri" w:cs="Calibri"/>
                      <w:sz w:val="24"/>
                      <w:szCs w:val="24"/>
                    </w:rPr>
                    <w:br/>
                    <w:t xml:space="preserve">(space-to-Earth)  </w:t>
                  </w:r>
                  <w:r w:rsidRPr="00B93328">
                    <w:rPr>
                      <w:rStyle w:val="Artref"/>
                      <w:rFonts w:ascii="Calibri" w:hAnsi="Calibri" w:cs="Calibri"/>
                      <w:sz w:val="24"/>
                      <w:szCs w:val="24"/>
                    </w:rPr>
                    <w:t>5.484A 5.517A</w:t>
                  </w:r>
                  <w:r w:rsidRPr="00B93328">
                    <w:rPr>
                      <w:rFonts w:ascii="Calibri" w:hAnsi="Calibri" w:cs="Calibri"/>
                      <w:sz w:val="24"/>
                      <w:szCs w:val="24"/>
                    </w:rPr>
                    <w:br/>
                  </w:r>
                  <w:r w:rsidRPr="00B93328">
                    <w:rPr>
                      <w:rFonts w:ascii="Calibri" w:hAnsi="Calibri" w:cs="Calibri"/>
                      <w:sz w:val="24"/>
                      <w:szCs w:val="24"/>
                    </w:rPr>
                    <w:lastRenderedPageBreak/>
                    <w:t xml:space="preserve">(Earth-to-space)  </w:t>
                  </w:r>
                  <w:r w:rsidRPr="00B93328">
                    <w:rPr>
                      <w:rStyle w:val="Artref"/>
                      <w:rFonts w:ascii="Calibri" w:hAnsi="Calibri" w:cs="Calibri"/>
                      <w:sz w:val="24"/>
                      <w:szCs w:val="24"/>
                    </w:rPr>
                    <w:t>5.516</w:t>
                  </w:r>
                </w:p>
                <w:p w:rsidR="00274EF1" w:rsidRPr="00B93328" w:rsidRDefault="00274EF1" w:rsidP="00274EF1">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b w:val="0"/>
                      <w:sz w:val="24"/>
                      <w:szCs w:val="24"/>
                    </w:rPr>
                  </w:pPr>
                </w:p>
              </w:tc>
              <w:tc>
                <w:tcPr>
                  <w:tcW w:w="2092" w:type="dxa"/>
                  <w:tcBorders>
                    <w:top w:val="single" w:sz="4" w:space="0" w:color="000000"/>
                    <w:left w:val="single" w:sz="4" w:space="0" w:color="000000"/>
                    <w:bottom w:val="single" w:sz="4" w:space="0" w:color="000000"/>
                    <w:right w:val="single" w:sz="4" w:space="0" w:color="000000"/>
                  </w:tcBorders>
                </w:tcPr>
                <w:p w:rsidR="00274EF1" w:rsidRPr="00B93328" w:rsidRDefault="00274EF1" w:rsidP="00274EF1">
                  <w:pPr>
                    <w:pStyle w:val="TableTextS5"/>
                    <w:tabs>
                      <w:tab w:val="clear" w:pos="170"/>
                      <w:tab w:val="left" w:pos="0"/>
                    </w:tabs>
                    <w:spacing w:before="10" w:after="10"/>
                    <w:ind w:right="130" w:hanging="28"/>
                    <w:rPr>
                      <w:rStyle w:val="Tablefreq"/>
                      <w:rFonts w:ascii="Calibri" w:hAnsi="Calibri" w:cs="Calibri"/>
                      <w:b w:val="0"/>
                      <w:sz w:val="24"/>
                      <w:szCs w:val="24"/>
                    </w:rPr>
                  </w:pPr>
                  <w:r w:rsidRPr="00B93328">
                    <w:rPr>
                      <w:rStyle w:val="Tablefreq"/>
                      <w:rFonts w:ascii="Calibri" w:hAnsi="Calibri" w:cs="Calibri"/>
                      <w:sz w:val="24"/>
                      <w:szCs w:val="24"/>
                    </w:rPr>
                    <w:lastRenderedPageBreak/>
                    <w:t>Fixed links - 18 GHz (17.7-19.7 GHz)</w:t>
                  </w:r>
                </w:p>
                <w:p w:rsidR="00274EF1" w:rsidRPr="00B93328" w:rsidRDefault="00274EF1" w:rsidP="00274EF1">
                  <w:pPr>
                    <w:pStyle w:val="TableTextS5"/>
                    <w:tabs>
                      <w:tab w:val="clear" w:pos="170"/>
                      <w:tab w:val="left" w:pos="0"/>
                    </w:tabs>
                    <w:spacing w:before="10" w:after="10"/>
                    <w:ind w:right="130" w:hanging="28"/>
                    <w:rPr>
                      <w:rStyle w:val="Tablefreq"/>
                      <w:rFonts w:ascii="Calibri" w:hAnsi="Calibri" w:cs="Calibri"/>
                      <w:b w:val="0"/>
                      <w:sz w:val="24"/>
                      <w:szCs w:val="24"/>
                    </w:rPr>
                  </w:pPr>
                  <w:r w:rsidRPr="00B93328">
                    <w:rPr>
                      <w:rStyle w:val="Tablefreq"/>
                      <w:rFonts w:ascii="Calibri" w:hAnsi="Calibri" w:cs="Calibri"/>
                      <w:sz w:val="24"/>
                      <w:szCs w:val="24"/>
                    </w:rPr>
                    <w:t xml:space="preserve">ESIM (under the FSS) </w:t>
                  </w:r>
                </w:p>
                <w:p w:rsidR="00274EF1" w:rsidRPr="00B93328" w:rsidRDefault="00274EF1" w:rsidP="00274EF1">
                  <w:pPr>
                    <w:pStyle w:val="TableTextS5"/>
                    <w:tabs>
                      <w:tab w:val="clear" w:pos="170"/>
                      <w:tab w:val="left" w:pos="0"/>
                    </w:tabs>
                    <w:spacing w:before="10" w:after="10"/>
                    <w:ind w:right="130" w:hanging="28"/>
                    <w:rPr>
                      <w:rStyle w:val="Tablefreq"/>
                      <w:rFonts w:ascii="Calibri" w:hAnsi="Calibri" w:cs="Calibri"/>
                      <w:b w:val="0"/>
                      <w:sz w:val="24"/>
                      <w:szCs w:val="24"/>
                    </w:rPr>
                  </w:pPr>
                  <w:r w:rsidRPr="00B93328">
                    <w:rPr>
                      <w:rStyle w:val="Tablefreq"/>
                      <w:rFonts w:ascii="Calibri" w:hAnsi="Calibri" w:cs="Calibri"/>
                      <w:sz w:val="24"/>
                      <w:szCs w:val="24"/>
                    </w:rPr>
                    <w:lastRenderedPageBreak/>
                    <w:t>Broadcasting satellite systems feeder links</w:t>
                  </w:r>
                  <w:r w:rsidRPr="00B93328" w:rsidDel="004C1058">
                    <w:rPr>
                      <w:rStyle w:val="IntenseReference"/>
                      <w:rFonts w:ascii="Calibri" w:hAnsi="Calibri" w:cs="Calibri"/>
                      <w:sz w:val="24"/>
                      <w:szCs w:val="24"/>
                    </w:rPr>
                    <w:t xml:space="preserve"> </w:t>
                  </w:r>
                </w:p>
              </w:tc>
              <w:tc>
                <w:tcPr>
                  <w:tcW w:w="2301" w:type="dxa"/>
                  <w:tcBorders>
                    <w:top w:val="single" w:sz="4" w:space="0" w:color="000000"/>
                    <w:left w:val="single" w:sz="4" w:space="0" w:color="000000"/>
                    <w:bottom w:val="single" w:sz="4" w:space="0" w:color="000000"/>
                    <w:right w:val="single" w:sz="4" w:space="0" w:color="000000"/>
                  </w:tcBorders>
                </w:tcPr>
                <w:p w:rsidR="00274EF1" w:rsidRPr="00B93328" w:rsidRDefault="00274EF1" w:rsidP="00274EF1">
                  <w:pPr>
                    <w:pStyle w:val="TableTextS5"/>
                    <w:tabs>
                      <w:tab w:val="clear" w:pos="170"/>
                      <w:tab w:val="left" w:pos="0"/>
                    </w:tabs>
                    <w:spacing w:before="10" w:after="10"/>
                    <w:ind w:right="130" w:hanging="28"/>
                    <w:rPr>
                      <w:rStyle w:val="Tablefreq"/>
                      <w:rFonts w:ascii="Calibri" w:hAnsi="Calibri" w:cs="Calibri"/>
                      <w:b w:val="0"/>
                      <w:sz w:val="24"/>
                      <w:szCs w:val="24"/>
                    </w:rPr>
                  </w:pPr>
                  <w:r w:rsidRPr="00B93328">
                    <w:rPr>
                      <w:rStyle w:val="Tablefreq"/>
                      <w:rFonts w:ascii="Calibri" w:hAnsi="Calibri" w:cs="Calibri"/>
                      <w:sz w:val="24"/>
                      <w:szCs w:val="24"/>
                    </w:rPr>
                    <w:lastRenderedPageBreak/>
                    <w:t>Channelling plan for 18 GHz band in accordance with ITU-R Rec. F.595 Annex 1</w:t>
                  </w:r>
                </w:p>
                <w:p w:rsidR="00274EF1" w:rsidRPr="00B93328" w:rsidRDefault="00274EF1" w:rsidP="00274EF1">
                  <w:pPr>
                    <w:pStyle w:val="TableTextS5"/>
                    <w:tabs>
                      <w:tab w:val="clear" w:pos="170"/>
                      <w:tab w:val="left" w:pos="0"/>
                    </w:tabs>
                    <w:spacing w:before="10" w:after="10"/>
                    <w:ind w:right="130" w:hanging="28"/>
                    <w:rPr>
                      <w:rStyle w:val="Tablefreq"/>
                      <w:rFonts w:ascii="Calibri" w:hAnsi="Calibri" w:cs="Calibri"/>
                      <w:b w:val="0"/>
                      <w:sz w:val="24"/>
                      <w:szCs w:val="24"/>
                    </w:rPr>
                  </w:pPr>
                  <w:r w:rsidRPr="00B93328">
                    <w:rPr>
                      <w:rFonts w:ascii="Calibri" w:hAnsi="Calibri" w:cs="Calibri"/>
                      <w:sz w:val="24"/>
                      <w:szCs w:val="24"/>
                    </w:rPr>
                    <w:lastRenderedPageBreak/>
                    <w:t xml:space="preserve"> Res 169 (WRC-19) applies for ESIM.</w:t>
                  </w:r>
                </w:p>
              </w:tc>
            </w:tr>
            <w:tr w:rsidR="00274EF1" w:rsidRPr="00B93328" w:rsidTr="00274EF1">
              <w:trPr>
                <w:trHeight w:val="1424"/>
              </w:trPr>
              <w:tc>
                <w:tcPr>
                  <w:tcW w:w="2341" w:type="dxa"/>
                  <w:gridSpan w:val="2"/>
                  <w:tcBorders>
                    <w:top w:val="single" w:sz="4" w:space="0" w:color="000000"/>
                    <w:left w:val="single" w:sz="4" w:space="0" w:color="000000"/>
                    <w:bottom w:val="single" w:sz="4" w:space="0" w:color="000000"/>
                    <w:right w:val="single" w:sz="4" w:space="0" w:color="000000"/>
                  </w:tcBorders>
                  <w:shd w:val="clear" w:color="auto" w:fill="auto"/>
                </w:tcPr>
                <w:p w:rsidR="00274EF1" w:rsidRPr="00B93328" w:rsidRDefault="00274EF1" w:rsidP="00274EF1">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sz w:val="24"/>
                      <w:szCs w:val="24"/>
                    </w:rPr>
                  </w:pPr>
                  <w:r w:rsidRPr="00B93328">
                    <w:rPr>
                      <w:rStyle w:val="Tablefreq"/>
                      <w:rFonts w:ascii="Calibri" w:hAnsi="Calibri" w:cs="Calibri"/>
                      <w:sz w:val="24"/>
                      <w:szCs w:val="24"/>
                    </w:rPr>
                    <w:lastRenderedPageBreak/>
                    <w:t>18.1-18.4 GHz</w:t>
                  </w:r>
                </w:p>
                <w:p w:rsidR="00274EF1" w:rsidRPr="00B93328" w:rsidRDefault="00274EF1" w:rsidP="00274EF1">
                  <w:pPr>
                    <w:pStyle w:val="TableTextS5"/>
                    <w:keepNext/>
                    <w:keepLines/>
                    <w:tabs>
                      <w:tab w:val="clear" w:pos="170"/>
                      <w:tab w:val="clear" w:pos="567"/>
                      <w:tab w:val="clear" w:pos="737"/>
                      <w:tab w:val="clear" w:pos="3266"/>
                    </w:tabs>
                    <w:spacing w:before="30" w:after="30"/>
                    <w:ind w:left="142" w:hanging="142"/>
                    <w:rPr>
                      <w:rFonts w:ascii="Calibri" w:hAnsi="Calibri" w:cs="Calibri"/>
                      <w:sz w:val="24"/>
                      <w:szCs w:val="24"/>
                    </w:rPr>
                  </w:pPr>
                  <w:r w:rsidRPr="00B93328">
                    <w:rPr>
                      <w:rFonts w:ascii="Calibri" w:hAnsi="Calibri" w:cs="Calibri"/>
                      <w:sz w:val="24"/>
                      <w:szCs w:val="24"/>
                    </w:rPr>
                    <w:t>FIXED</w:t>
                  </w:r>
                </w:p>
                <w:p w:rsidR="00274EF1" w:rsidRPr="00B93328" w:rsidRDefault="00274EF1" w:rsidP="00274EF1">
                  <w:pPr>
                    <w:pStyle w:val="TableTextS5"/>
                    <w:keepNext/>
                    <w:keepLines/>
                    <w:tabs>
                      <w:tab w:val="clear" w:pos="170"/>
                      <w:tab w:val="clear" w:pos="567"/>
                      <w:tab w:val="clear" w:pos="737"/>
                      <w:tab w:val="clear" w:pos="3266"/>
                    </w:tabs>
                    <w:spacing w:before="30" w:after="30"/>
                    <w:ind w:left="142" w:hanging="142"/>
                    <w:rPr>
                      <w:rFonts w:ascii="Calibri" w:hAnsi="Calibri" w:cs="Calibri"/>
                      <w:sz w:val="24"/>
                      <w:szCs w:val="24"/>
                    </w:rPr>
                  </w:pPr>
                  <w:r w:rsidRPr="00B93328">
                    <w:rPr>
                      <w:rFonts w:ascii="Calibri" w:hAnsi="Calibri" w:cs="Calibri"/>
                      <w:sz w:val="24"/>
                      <w:szCs w:val="24"/>
                    </w:rPr>
                    <w:t xml:space="preserve">FIXED-SATELLITE (space-to-Earth) </w:t>
                  </w:r>
                  <w:r w:rsidRPr="00B93328">
                    <w:rPr>
                      <w:rStyle w:val="Artref"/>
                      <w:rFonts w:ascii="Calibri" w:hAnsi="Calibri" w:cs="Calibri"/>
                      <w:sz w:val="24"/>
                      <w:szCs w:val="24"/>
                    </w:rPr>
                    <w:t xml:space="preserve">5.484A 5.516B </w:t>
                  </w:r>
                  <w:r w:rsidRPr="00B93328">
                    <w:rPr>
                      <w:rStyle w:val="Tablefreq"/>
                      <w:rFonts w:ascii="Calibri" w:hAnsi="Calibri" w:cs="Calibri"/>
                      <w:sz w:val="24"/>
                      <w:szCs w:val="24"/>
                    </w:rPr>
                    <w:t xml:space="preserve">5.517A </w:t>
                  </w:r>
                  <w:r w:rsidRPr="00B93328">
                    <w:rPr>
                      <w:rFonts w:ascii="Calibri" w:hAnsi="Calibri" w:cs="Calibri"/>
                      <w:sz w:val="24"/>
                      <w:szCs w:val="24"/>
                    </w:rPr>
                    <w:t xml:space="preserve">(Earth-to-space)  </w:t>
                  </w:r>
                  <w:r w:rsidRPr="00B93328">
                    <w:rPr>
                      <w:rStyle w:val="Artref"/>
                      <w:rFonts w:ascii="Calibri" w:hAnsi="Calibri" w:cs="Calibri"/>
                      <w:sz w:val="24"/>
                      <w:szCs w:val="24"/>
                    </w:rPr>
                    <w:t>5.520</w:t>
                  </w:r>
                </w:p>
                <w:p w:rsidR="00274EF1" w:rsidRPr="00B93328" w:rsidRDefault="00274EF1" w:rsidP="00274EF1">
                  <w:pPr>
                    <w:pStyle w:val="TableTextS5"/>
                    <w:keepNext/>
                    <w:keepLines/>
                    <w:tabs>
                      <w:tab w:val="clear" w:pos="170"/>
                      <w:tab w:val="clear" w:pos="567"/>
                      <w:tab w:val="clear" w:pos="737"/>
                      <w:tab w:val="clear" w:pos="3266"/>
                    </w:tabs>
                    <w:spacing w:before="30" w:after="30"/>
                    <w:ind w:left="142" w:hanging="142"/>
                    <w:rPr>
                      <w:rFonts w:ascii="Calibri" w:hAnsi="Calibri" w:cs="Calibri"/>
                      <w:sz w:val="24"/>
                      <w:szCs w:val="24"/>
                    </w:rPr>
                  </w:pPr>
                  <w:r w:rsidRPr="00B93328">
                    <w:rPr>
                      <w:rFonts w:ascii="Calibri" w:hAnsi="Calibri" w:cs="Calibri"/>
                      <w:sz w:val="24"/>
                      <w:szCs w:val="24"/>
                    </w:rPr>
                    <w:t>MOBILE</w:t>
                  </w:r>
                </w:p>
                <w:p w:rsidR="00274EF1" w:rsidRPr="00B93328" w:rsidRDefault="00274EF1" w:rsidP="00274EF1">
                  <w:pPr>
                    <w:pStyle w:val="TableTextS5"/>
                    <w:keepNext/>
                    <w:keepLines/>
                    <w:tabs>
                      <w:tab w:val="clear" w:pos="170"/>
                      <w:tab w:val="clear" w:pos="567"/>
                      <w:tab w:val="clear" w:pos="737"/>
                      <w:tab w:val="clear" w:pos="3266"/>
                    </w:tabs>
                    <w:spacing w:before="30" w:after="30"/>
                    <w:ind w:left="142" w:hanging="142"/>
                    <w:rPr>
                      <w:rFonts w:ascii="Calibri" w:hAnsi="Calibri" w:cs="Calibri"/>
                      <w:sz w:val="24"/>
                      <w:szCs w:val="24"/>
                    </w:rPr>
                  </w:pPr>
                  <w:r w:rsidRPr="00B93328">
                    <w:rPr>
                      <w:rStyle w:val="Artref"/>
                      <w:rFonts w:ascii="Calibri" w:hAnsi="Calibri" w:cs="Calibri"/>
                      <w:sz w:val="24"/>
                      <w:szCs w:val="24"/>
                    </w:rPr>
                    <w:t>5.519 5.521</w:t>
                  </w:r>
                </w:p>
              </w:tc>
              <w:tc>
                <w:tcPr>
                  <w:tcW w:w="2480" w:type="dxa"/>
                  <w:tcBorders>
                    <w:top w:val="single" w:sz="4" w:space="0" w:color="000000"/>
                    <w:left w:val="single" w:sz="4" w:space="0" w:color="000000"/>
                    <w:bottom w:val="single" w:sz="4" w:space="0" w:color="000000"/>
                    <w:right w:val="single" w:sz="4" w:space="0" w:color="000000"/>
                  </w:tcBorders>
                </w:tcPr>
                <w:p w:rsidR="00274EF1" w:rsidRPr="00B93328" w:rsidRDefault="00274EF1" w:rsidP="00274EF1">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sz w:val="24"/>
                      <w:szCs w:val="24"/>
                    </w:rPr>
                  </w:pPr>
                  <w:r w:rsidRPr="00B93328">
                    <w:rPr>
                      <w:rStyle w:val="Tablefreq"/>
                      <w:rFonts w:ascii="Calibri" w:hAnsi="Calibri" w:cs="Calibri"/>
                      <w:sz w:val="24"/>
                      <w:szCs w:val="24"/>
                    </w:rPr>
                    <w:t>18.1-18.4 GHz</w:t>
                  </w:r>
                </w:p>
                <w:p w:rsidR="00274EF1" w:rsidRPr="00B93328" w:rsidRDefault="00274EF1" w:rsidP="00274EF1">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b w:val="0"/>
                      <w:sz w:val="24"/>
                      <w:szCs w:val="24"/>
                    </w:rPr>
                  </w:pPr>
                  <w:r w:rsidRPr="00B93328">
                    <w:rPr>
                      <w:rStyle w:val="Tablefreq"/>
                      <w:rFonts w:ascii="Calibri" w:hAnsi="Calibri" w:cs="Calibri"/>
                      <w:sz w:val="24"/>
                      <w:szCs w:val="24"/>
                    </w:rPr>
                    <w:t xml:space="preserve">FIXED </w:t>
                  </w:r>
                </w:p>
                <w:p w:rsidR="00274EF1" w:rsidRPr="00B93328" w:rsidRDefault="00274EF1" w:rsidP="00274EF1">
                  <w:pPr>
                    <w:pStyle w:val="TableTextS5"/>
                    <w:keepNext/>
                    <w:keepLines/>
                    <w:tabs>
                      <w:tab w:val="clear" w:pos="170"/>
                      <w:tab w:val="clear" w:pos="567"/>
                      <w:tab w:val="clear" w:pos="737"/>
                      <w:tab w:val="clear" w:pos="3266"/>
                    </w:tabs>
                    <w:spacing w:before="30" w:after="30"/>
                    <w:ind w:left="142" w:hanging="142"/>
                    <w:rPr>
                      <w:rFonts w:ascii="Calibri" w:hAnsi="Calibri" w:cs="Calibri"/>
                      <w:sz w:val="24"/>
                      <w:szCs w:val="24"/>
                    </w:rPr>
                  </w:pPr>
                  <w:r w:rsidRPr="00B93328">
                    <w:rPr>
                      <w:rFonts w:ascii="Calibri" w:hAnsi="Calibri" w:cs="Calibri"/>
                      <w:sz w:val="24"/>
                      <w:szCs w:val="24"/>
                    </w:rPr>
                    <w:t>FIXED – SATELLITE (space-to-Earth)  5.484A 5.517A (Earth-to-space)  5.520</w:t>
                  </w:r>
                </w:p>
                <w:p w:rsidR="00274EF1" w:rsidRPr="00B93328" w:rsidRDefault="00274EF1" w:rsidP="00274EF1">
                  <w:pPr>
                    <w:pStyle w:val="TableTextS5"/>
                    <w:keepNext/>
                    <w:keepLines/>
                    <w:tabs>
                      <w:tab w:val="clear" w:pos="170"/>
                      <w:tab w:val="clear" w:pos="567"/>
                      <w:tab w:val="clear" w:pos="737"/>
                      <w:tab w:val="clear" w:pos="3266"/>
                    </w:tabs>
                    <w:spacing w:before="30" w:after="30"/>
                    <w:ind w:left="142" w:hanging="142"/>
                    <w:rPr>
                      <w:rFonts w:ascii="Calibri" w:hAnsi="Calibri" w:cs="Calibri"/>
                      <w:sz w:val="24"/>
                      <w:szCs w:val="24"/>
                    </w:rPr>
                  </w:pPr>
                  <w:r w:rsidRPr="00B93328">
                    <w:rPr>
                      <w:rFonts w:ascii="Calibri" w:hAnsi="Calibri" w:cs="Calibri"/>
                      <w:sz w:val="24"/>
                      <w:szCs w:val="24"/>
                    </w:rPr>
                    <w:t>MOBILE</w:t>
                  </w:r>
                </w:p>
                <w:p w:rsidR="00274EF1" w:rsidRPr="00B93328" w:rsidRDefault="00274EF1" w:rsidP="00274EF1">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b w:val="0"/>
                      <w:sz w:val="24"/>
                      <w:szCs w:val="24"/>
                    </w:rPr>
                  </w:pPr>
                  <w:r w:rsidRPr="00B93328">
                    <w:rPr>
                      <w:rStyle w:val="Tablefreq"/>
                      <w:rFonts w:ascii="Calibri" w:hAnsi="Calibri" w:cs="Calibri"/>
                      <w:sz w:val="24"/>
                      <w:szCs w:val="24"/>
                    </w:rPr>
                    <w:t>5.519</w:t>
                  </w:r>
                </w:p>
              </w:tc>
              <w:tc>
                <w:tcPr>
                  <w:tcW w:w="2092" w:type="dxa"/>
                  <w:tcBorders>
                    <w:top w:val="single" w:sz="4" w:space="0" w:color="000000"/>
                    <w:left w:val="single" w:sz="4" w:space="0" w:color="000000"/>
                    <w:bottom w:val="single" w:sz="4" w:space="0" w:color="000000"/>
                    <w:right w:val="single" w:sz="4" w:space="0" w:color="000000"/>
                  </w:tcBorders>
                </w:tcPr>
                <w:p w:rsidR="00274EF1" w:rsidRPr="00B93328" w:rsidRDefault="00274EF1" w:rsidP="00274EF1">
                  <w:pPr>
                    <w:pStyle w:val="TableTextS5"/>
                    <w:tabs>
                      <w:tab w:val="clear" w:pos="170"/>
                      <w:tab w:val="left" w:pos="0"/>
                    </w:tabs>
                    <w:spacing w:before="10" w:after="10"/>
                    <w:ind w:right="130" w:hanging="28"/>
                    <w:rPr>
                      <w:rStyle w:val="Tablefreq"/>
                      <w:rFonts w:ascii="Calibri" w:hAnsi="Calibri" w:cs="Calibri"/>
                      <w:b w:val="0"/>
                      <w:sz w:val="24"/>
                      <w:szCs w:val="24"/>
                    </w:rPr>
                  </w:pPr>
                  <w:r w:rsidRPr="00B93328">
                    <w:rPr>
                      <w:rStyle w:val="Tablefreq"/>
                      <w:rFonts w:ascii="Calibri" w:hAnsi="Calibri" w:cs="Calibri"/>
                      <w:sz w:val="24"/>
                      <w:szCs w:val="24"/>
                    </w:rPr>
                    <w:t>Fixed links - 18 GHz (17.7-19.7 GHz)</w:t>
                  </w:r>
                </w:p>
                <w:p w:rsidR="00274EF1" w:rsidRPr="00B93328" w:rsidRDefault="00274EF1" w:rsidP="00274EF1">
                  <w:pPr>
                    <w:pStyle w:val="TableTextS5"/>
                    <w:tabs>
                      <w:tab w:val="clear" w:pos="170"/>
                      <w:tab w:val="left" w:pos="0"/>
                    </w:tabs>
                    <w:spacing w:before="10" w:after="10"/>
                    <w:ind w:right="130" w:hanging="28"/>
                    <w:rPr>
                      <w:rStyle w:val="Tablefreq"/>
                      <w:rFonts w:ascii="Calibri" w:hAnsi="Calibri" w:cs="Calibri"/>
                      <w:b w:val="0"/>
                      <w:sz w:val="24"/>
                      <w:szCs w:val="24"/>
                    </w:rPr>
                  </w:pPr>
                </w:p>
                <w:p w:rsidR="00274EF1" w:rsidRPr="00B93328" w:rsidRDefault="00274EF1" w:rsidP="00274EF1">
                  <w:pPr>
                    <w:pStyle w:val="TableTextS5"/>
                    <w:rPr>
                      <w:rStyle w:val="Tablefreq"/>
                      <w:rFonts w:ascii="Calibri" w:hAnsi="Calibri" w:cs="Calibri"/>
                      <w:b w:val="0"/>
                      <w:sz w:val="24"/>
                      <w:szCs w:val="24"/>
                    </w:rPr>
                  </w:pPr>
                  <w:r w:rsidRPr="00B93328">
                    <w:rPr>
                      <w:rStyle w:val="Tablefreq"/>
                      <w:rFonts w:ascii="Calibri" w:hAnsi="Calibri" w:cs="Calibri"/>
                      <w:sz w:val="24"/>
                      <w:szCs w:val="24"/>
                    </w:rPr>
                    <w:t xml:space="preserve">ESIM (under the FSS) </w:t>
                  </w:r>
                </w:p>
              </w:tc>
              <w:tc>
                <w:tcPr>
                  <w:tcW w:w="2301" w:type="dxa"/>
                  <w:tcBorders>
                    <w:top w:val="single" w:sz="4" w:space="0" w:color="000000"/>
                    <w:left w:val="single" w:sz="4" w:space="0" w:color="000000"/>
                    <w:bottom w:val="single" w:sz="4" w:space="0" w:color="000000"/>
                    <w:right w:val="single" w:sz="4" w:space="0" w:color="000000"/>
                  </w:tcBorders>
                </w:tcPr>
                <w:p w:rsidR="00274EF1" w:rsidRPr="00B93328" w:rsidRDefault="00274EF1" w:rsidP="00274EF1">
                  <w:pPr>
                    <w:pStyle w:val="TableTextS5"/>
                    <w:tabs>
                      <w:tab w:val="clear" w:pos="170"/>
                      <w:tab w:val="left" w:pos="0"/>
                    </w:tabs>
                    <w:spacing w:before="10" w:after="10"/>
                    <w:ind w:right="130" w:hanging="28"/>
                    <w:rPr>
                      <w:rStyle w:val="Tablefreq"/>
                      <w:rFonts w:ascii="Calibri" w:hAnsi="Calibri" w:cs="Calibri"/>
                      <w:b w:val="0"/>
                      <w:sz w:val="24"/>
                      <w:szCs w:val="24"/>
                    </w:rPr>
                  </w:pPr>
                  <w:r w:rsidRPr="00B93328">
                    <w:rPr>
                      <w:rStyle w:val="Tablefreq"/>
                      <w:rFonts w:ascii="Calibri" w:hAnsi="Calibri" w:cs="Calibri"/>
                      <w:sz w:val="24"/>
                      <w:szCs w:val="24"/>
                    </w:rPr>
                    <w:t>Channelling plan for 18 GHz band in accordance with ITU-R Rec. F.595 Annex 1</w:t>
                  </w:r>
                </w:p>
                <w:p w:rsidR="00274EF1" w:rsidRPr="00B93328" w:rsidRDefault="00274EF1" w:rsidP="00274EF1">
                  <w:pPr>
                    <w:pStyle w:val="TableTextS5"/>
                    <w:tabs>
                      <w:tab w:val="clear" w:pos="170"/>
                      <w:tab w:val="left" w:pos="0"/>
                    </w:tabs>
                    <w:spacing w:before="10" w:after="10"/>
                    <w:ind w:right="130" w:hanging="28"/>
                    <w:rPr>
                      <w:rStyle w:val="Tablefreq"/>
                      <w:rFonts w:ascii="Calibri" w:hAnsi="Calibri" w:cs="Calibri"/>
                      <w:b w:val="0"/>
                      <w:sz w:val="24"/>
                      <w:szCs w:val="24"/>
                    </w:rPr>
                  </w:pPr>
                  <w:r w:rsidRPr="00B93328">
                    <w:rPr>
                      <w:rFonts w:ascii="Calibri" w:hAnsi="Calibri" w:cs="Calibri"/>
                      <w:sz w:val="24"/>
                      <w:szCs w:val="24"/>
                    </w:rPr>
                    <w:t xml:space="preserve"> Res 169 (WRC-19) applies for ESIM.</w:t>
                  </w:r>
                </w:p>
              </w:tc>
            </w:tr>
            <w:tr w:rsidR="00274EF1" w:rsidRPr="00B93328" w:rsidTr="00274EF1">
              <w:trPr>
                <w:trHeight w:val="1307"/>
              </w:trPr>
              <w:tc>
                <w:tcPr>
                  <w:tcW w:w="2341" w:type="dxa"/>
                  <w:gridSpan w:val="2"/>
                  <w:tcBorders>
                    <w:top w:val="single" w:sz="4" w:space="0" w:color="000000"/>
                    <w:left w:val="single" w:sz="4" w:space="0" w:color="000000"/>
                    <w:bottom w:val="single" w:sz="4" w:space="0" w:color="000000"/>
                    <w:right w:val="single" w:sz="4" w:space="0" w:color="000000"/>
                  </w:tcBorders>
                  <w:shd w:val="clear" w:color="auto" w:fill="auto"/>
                </w:tcPr>
                <w:p w:rsidR="00274EF1" w:rsidRPr="00B93328" w:rsidRDefault="00274EF1" w:rsidP="00274EF1">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sz w:val="24"/>
                      <w:szCs w:val="24"/>
                    </w:rPr>
                  </w:pPr>
                  <w:r w:rsidRPr="00B93328">
                    <w:rPr>
                      <w:rStyle w:val="Tablefreq"/>
                      <w:rFonts w:ascii="Calibri" w:hAnsi="Calibri" w:cs="Calibri"/>
                      <w:sz w:val="24"/>
                      <w:szCs w:val="24"/>
                    </w:rPr>
                    <w:t>18.4-18.6 GHz</w:t>
                  </w:r>
                </w:p>
                <w:p w:rsidR="00274EF1" w:rsidRPr="00B93328" w:rsidRDefault="00274EF1" w:rsidP="00274EF1">
                  <w:pPr>
                    <w:pStyle w:val="TableTextS5"/>
                    <w:keepNext/>
                    <w:keepLines/>
                    <w:tabs>
                      <w:tab w:val="clear" w:pos="170"/>
                      <w:tab w:val="clear" w:pos="567"/>
                      <w:tab w:val="clear" w:pos="737"/>
                      <w:tab w:val="clear" w:pos="3266"/>
                    </w:tabs>
                    <w:spacing w:before="30" w:after="30"/>
                    <w:ind w:left="142" w:hanging="142"/>
                    <w:rPr>
                      <w:rFonts w:ascii="Calibri" w:hAnsi="Calibri" w:cs="Calibri"/>
                      <w:sz w:val="24"/>
                      <w:szCs w:val="24"/>
                    </w:rPr>
                  </w:pPr>
                  <w:r w:rsidRPr="00B93328">
                    <w:rPr>
                      <w:rFonts w:ascii="Calibri" w:hAnsi="Calibri" w:cs="Calibri"/>
                      <w:sz w:val="24"/>
                      <w:szCs w:val="24"/>
                    </w:rPr>
                    <w:t>FIXED</w:t>
                  </w:r>
                </w:p>
                <w:p w:rsidR="00274EF1" w:rsidRPr="00B93328" w:rsidRDefault="00274EF1" w:rsidP="00274EF1">
                  <w:pPr>
                    <w:pStyle w:val="TableTextS5"/>
                    <w:keepNext/>
                    <w:keepLines/>
                    <w:tabs>
                      <w:tab w:val="clear" w:pos="170"/>
                      <w:tab w:val="clear" w:pos="567"/>
                      <w:tab w:val="clear" w:pos="737"/>
                      <w:tab w:val="clear" w:pos="3266"/>
                    </w:tabs>
                    <w:spacing w:before="30" w:after="30"/>
                    <w:ind w:left="142" w:hanging="142"/>
                    <w:rPr>
                      <w:rFonts w:ascii="Calibri" w:hAnsi="Calibri" w:cs="Calibri"/>
                      <w:sz w:val="24"/>
                      <w:szCs w:val="24"/>
                    </w:rPr>
                  </w:pPr>
                  <w:r w:rsidRPr="00B93328">
                    <w:rPr>
                      <w:rFonts w:ascii="Calibri" w:hAnsi="Calibri" w:cs="Calibri"/>
                      <w:sz w:val="24"/>
                      <w:szCs w:val="24"/>
                    </w:rPr>
                    <w:t xml:space="preserve">FIXED-SATELLITE (space-to-Earth)  </w:t>
                  </w:r>
                  <w:r w:rsidRPr="00B93328">
                    <w:rPr>
                      <w:rStyle w:val="Artref"/>
                      <w:rFonts w:ascii="Calibri" w:hAnsi="Calibri" w:cs="Calibri"/>
                      <w:sz w:val="24"/>
                      <w:szCs w:val="24"/>
                    </w:rPr>
                    <w:t>5.484A 5.516B 5.517A</w:t>
                  </w:r>
                </w:p>
                <w:p w:rsidR="00274EF1" w:rsidRPr="00B93328" w:rsidRDefault="00274EF1" w:rsidP="00274EF1">
                  <w:pPr>
                    <w:pStyle w:val="TableTextS5"/>
                    <w:keepNext/>
                    <w:keepLines/>
                    <w:tabs>
                      <w:tab w:val="clear" w:pos="170"/>
                      <w:tab w:val="clear" w:pos="567"/>
                      <w:tab w:val="clear" w:pos="737"/>
                      <w:tab w:val="clear" w:pos="3266"/>
                    </w:tabs>
                    <w:spacing w:before="30" w:after="30"/>
                    <w:ind w:left="142" w:hanging="142"/>
                    <w:rPr>
                      <w:rFonts w:ascii="Calibri" w:hAnsi="Calibri" w:cs="Calibri"/>
                      <w:sz w:val="24"/>
                      <w:szCs w:val="24"/>
                    </w:rPr>
                  </w:pPr>
                  <w:r w:rsidRPr="00B93328">
                    <w:rPr>
                      <w:rFonts w:ascii="Calibri" w:hAnsi="Calibri" w:cs="Calibri"/>
                      <w:sz w:val="24"/>
                      <w:szCs w:val="24"/>
                    </w:rPr>
                    <w:t>MOBILE</w:t>
                  </w:r>
                </w:p>
              </w:tc>
              <w:tc>
                <w:tcPr>
                  <w:tcW w:w="2480" w:type="dxa"/>
                  <w:tcBorders>
                    <w:top w:val="single" w:sz="4" w:space="0" w:color="000000"/>
                    <w:left w:val="single" w:sz="4" w:space="0" w:color="000000"/>
                    <w:bottom w:val="single" w:sz="4" w:space="0" w:color="000000"/>
                    <w:right w:val="single" w:sz="4" w:space="0" w:color="000000"/>
                  </w:tcBorders>
                </w:tcPr>
                <w:p w:rsidR="00274EF1" w:rsidRPr="00B93328" w:rsidRDefault="00274EF1" w:rsidP="00274EF1">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sz w:val="24"/>
                      <w:szCs w:val="24"/>
                    </w:rPr>
                  </w:pPr>
                  <w:r w:rsidRPr="00B93328">
                    <w:rPr>
                      <w:rStyle w:val="Tablefreq"/>
                      <w:rFonts w:ascii="Calibri" w:hAnsi="Calibri" w:cs="Calibri"/>
                      <w:sz w:val="24"/>
                      <w:szCs w:val="24"/>
                    </w:rPr>
                    <w:t>18.4-18.6 GHz</w:t>
                  </w:r>
                </w:p>
                <w:p w:rsidR="00274EF1" w:rsidRPr="00B93328" w:rsidRDefault="00274EF1" w:rsidP="00274EF1">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b w:val="0"/>
                      <w:sz w:val="24"/>
                      <w:szCs w:val="24"/>
                    </w:rPr>
                  </w:pPr>
                  <w:r w:rsidRPr="00B93328">
                    <w:rPr>
                      <w:rStyle w:val="Tablefreq"/>
                      <w:rFonts w:ascii="Calibri" w:hAnsi="Calibri" w:cs="Calibri"/>
                      <w:sz w:val="24"/>
                      <w:szCs w:val="24"/>
                    </w:rPr>
                    <w:t xml:space="preserve">FIXED </w:t>
                  </w:r>
                </w:p>
                <w:p w:rsidR="00274EF1" w:rsidRPr="00B93328" w:rsidRDefault="00274EF1" w:rsidP="00274EF1">
                  <w:pPr>
                    <w:pStyle w:val="TableTextS5"/>
                    <w:keepNext/>
                    <w:keepLines/>
                    <w:tabs>
                      <w:tab w:val="clear" w:pos="170"/>
                      <w:tab w:val="clear" w:pos="567"/>
                      <w:tab w:val="clear" w:pos="737"/>
                      <w:tab w:val="clear" w:pos="3266"/>
                    </w:tabs>
                    <w:spacing w:before="30" w:after="30"/>
                    <w:ind w:left="142" w:hanging="142"/>
                    <w:rPr>
                      <w:rStyle w:val="Artref"/>
                      <w:rFonts w:ascii="Calibri" w:hAnsi="Calibri" w:cs="Calibri"/>
                      <w:sz w:val="24"/>
                      <w:szCs w:val="24"/>
                    </w:rPr>
                  </w:pPr>
                  <w:r w:rsidRPr="00B93328">
                    <w:rPr>
                      <w:rStyle w:val="Tablefreq"/>
                      <w:rFonts w:ascii="Calibri" w:hAnsi="Calibri" w:cs="Calibri"/>
                      <w:sz w:val="24"/>
                      <w:szCs w:val="24"/>
                    </w:rPr>
                    <w:t xml:space="preserve">FIXED – SATELLITE </w:t>
                  </w:r>
                  <w:r w:rsidRPr="00B93328">
                    <w:rPr>
                      <w:rFonts w:ascii="Calibri" w:hAnsi="Calibri" w:cs="Calibri"/>
                      <w:sz w:val="24"/>
                      <w:szCs w:val="24"/>
                    </w:rPr>
                    <w:t xml:space="preserve">(space-to-Earth) </w:t>
                  </w:r>
                  <w:r w:rsidRPr="00B93328">
                    <w:rPr>
                      <w:rStyle w:val="Artref"/>
                      <w:rFonts w:ascii="Calibri" w:hAnsi="Calibri" w:cs="Calibri"/>
                      <w:sz w:val="24"/>
                      <w:szCs w:val="24"/>
                    </w:rPr>
                    <w:t>5.484A 5.517A</w:t>
                  </w:r>
                </w:p>
                <w:p w:rsidR="00274EF1" w:rsidRPr="00B93328" w:rsidRDefault="00274EF1" w:rsidP="00274EF1">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b w:val="0"/>
                      <w:sz w:val="24"/>
                      <w:szCs w:val="24"/>
                    </w:rPr>
                  </w:pPr>
                  <w:r w:rsidRPr="00B93328">
                    <w:rPr>
                      <w:rFonts w:ascii="Calibri" w:hAnsi="Calibri" w:cs="Calibri"/>
                      <w:sz w:val="24"/>
                      <w:szCs w:val="24"/>
                    </w:rPr>
                    <w:t>MOBILE</w:t>
                  </w:r>
                </w:p>
              </w:tc>
              <w:tc>
                <w:tcPr>
                  <w:tcW w:w="2092" w:type="dxa"/>
                  <w:tcBorders>
                    <w:top w:val="single" w:sz="4" w:space="0" w:color="000000"/>
                    <w:left w:val="single" w:sz="4" w:space="0" w:color="000000"/>
                    <w:bottom w:val="single" w:sz="4" w:space="0" w:color="000000"/>
                    <w:right w:val="single" w:sz="4" w:space="0" w:color="000000"/>
                  </w:tcBorders>
                </w:tcPr>
                <w:p w:rsidR="00274EF1" w:rsidRPr="00B93328" w:rsidRDefault="00274EF1" w:rsidP="00274EF1">
                  <w:pPr>
                    <w:pStyle w:val="TableTextS5"/>
                    <w:tabs>
                      <w:tab w:val="clear" w:pos="170"/>
                      <w:tab w:val="left" w:pos="0"/>
                    </w:tabs>
                    <w:spacing w:before="10" w:after="10"/>
                    <w:ind w:right="130" w:hanging="28"/>
                    <w:rPr>
                      <w:rStyle w:val="Tablefreq"/>
                      <w:rFonts w:ascii="Calibri" w:hAnsi="Calibri" w:cs="Calibri"/>
                      <w:b w:val="0"/>
                      <w:sz w:val="24"/>
                      <w:szCs w:val="24"/>
                    </w:rPr>
                  </w:pPr>
                  <w:r w:rsidRPr="00B93328">
                    <w:rPr>
                      <w:rStyle w:val="Tablefreq"/>
                      <w:rFonts w:ascii="Calibri" w:hAnsi="Calibri" w:cs="Calibri"/>
                      <w:sz w:val="24"/>
                      <w:szCs w:val="24"/>
                    </w:rPr>
                    <w:t>Fixed links - 18 GHz (17.7-19.7 GHz)</w:t>
                  </w:r>
                </w:p>
                <w:p w:rsidR="00274EF1" w:rsidRPr="00B93328" w:rsidRDefault="00274EF1" w:rsidP="00274EF1">
                  <w:pPr>
                    <w:pStyle w:val="TableTextS5"/>
                    <w:tabs>
                      <w:tab w:val="clear" w:pos="170"/>
                      <w:tab w:val="left" w:pos="0"/>
                    </w:tabs>
                    <w:spacing w:before="10" w:after="10"/>
                    <w:ind w:right="130" w:hanging="28"/>
                    <w:rPr>
                      <w:rStyle w:val="Tablefreq"/>
                      <w:rFonts w:ascii="Calibri" w:hAnsi="Calibri" w:cs="Calibri"/>
                      <w:b w:val="0"/>
                      <w:sz w:val="24"/>
                      <w:szCs w:val="24"/>
                    </w:rPr>
                  </w:pPr>
                </w:p>
                <w:p w:rsidR="00274EF1" w:rsidRPr="00B93328" w:rsidRDefault="00274EF1" w:rsidP="00274EF1">
                  <w:pPr>
                    <w:pStyle w:val="TableTextS5"/>
                    <w:tabs>
                      <w:tab w:val="clear" w:pos="170"/>
                      <w:tab w:val="left" w:pos="0"/>
                    </w:tabs>
                    <w:spacing w:before="10" w:after="10"/>
                    <w:ind w:right="130" w:hanging="28"/>
                    <w:rPr>
                      <w:rStyle w:val="Tablefreq"/>
                      <w:rFonts w:ascii="Calibri" w:hAnsi="Calibri" w:cs="Calibri"/>
                      <w:b w:val="0"/>
                      <w:sz w:val="24"/>
                      <w:szCs w:val="24"/>
                    </w:rPr>
                  </w:pPr>
                  <w:r w:rsidRPr="00B93328">
                    <w:rPr>
                      <w:rStyle w:val="Tablefreq"/>
                      <w:rFonts w:ascii="Calibri" w:hAnsi="Calibri" w:cs="Calibri"/>
                      <w:sz w:val="24"/>
                      <w:szCs w:val="24"/>
                    </w:rPr>
                    <w:t>ESIM (under the FSS</w:t>
                  </w:r>
                </w:p>
              </w:tc>
              <w:tc>
                <w:tcPr>
                  <w:tcW w:w="2301" w:type="dxa"/>
                  <w:tcBorders>
                    <w:top w:val="single" w:sz="4" w:space="0" w:color="000000"/>
                    <w:left w:val="single" w:sz="4" w:space="0" w:color="000000"/>
                    <w:bottom w:val="single" w:sz="4" w:space="0" w:color="000000"/>
                    <w:right w:val="single" w:sz="4" w:space="0" w:color="000000"/>
                  </w:tcBorders>
                </w:tcPr>
                <w:p w:rsidR="00274EF1" w:rsidRPr="00B93328" w:rsidRDefault="00274EF1" w:rsidP="00274EF1">
                  <w:pPr>
                    <w:pStyle w:val="TableTextS5"/>
                    <w:tabs>
                      <w:tab w:val="clear" w:pos="170"/>
                      <w:tab w:val="left" w:pos="0"/>
                    </w:tabs>
                    <w:spacing w:before="10" w:after="10"/>
                    <w:ind w:right="130" w:hanging="28"/>
                    <w:rPr>
                      <w:rStyle w:val="Tablefreq"/>
                      <w:rFonts w:ascii="Calibri" w:hAnsi="Calibri" w:cs="Calibri"/>
                      <w:b w:val="0"/>
                      <w:sz w:val="24"/>
                      <w:szCs w:val="24"/>
                    </w:rPr>
                  </w:pPr>
                  <w:r w:rsidRPr="00B93328">
                    <w:rPr>
                      <w:rStyle w:val="Tablefreq"/>
                      <w:rFonts w:ascii="Calibri" w:hAnsi="Calibri" w:cs="Calibri"/>
                      <w:sz w:val="24"/>
                      <w:szCs w:val="24"/>
                    </w:rPr>
                    <w:t>Channelling plan for 18 GHz band in accordance with ITU-R Rec. F.595 Annex 1</w:t>
                  </w:r>
                </w:p>
                <w:p w:rsidR="00274EF1" w:rsidRPr="00B93328" w:rsidRDefault="00274EF1" w:rsidP="00274EF1">
                  <w:pPr>
                    <w:pStyle w:val="TableTextS5"/>
                    <w:tabs>
                      <w:tab w:val="clear" w:pos="170"/>
                      <w:tab w:val="left" w:pos="0"/>
                    </w:tabs>
                    <w:spacing w:before="10" w:after="10"/>
                    <w:ind w:right="130" w:hanging="28"/>
                    <w:rPr>
                      <w:rStyle w:val="Tablefreq"/>
                      <w:rFonts w:ascii="Calibri" w:hAnsi="Calibri" w:cs="Calibri"/>
                      <w:b w:val="0"/>
                      <w:sz w:val="24"/>
                      <w:szCs w:val="24"/>
                    </w:rPr>
                  </w:pPr>
                  <w:r w:rsidRPr="00B93328">
                    <w:rPr>
                      <w:rFonts w:ascii="Calibri" w:hAnsi="Calibri" w:cs="Calibri"/>
                      <w:sz w:val="24"/>
                      <w:szCs w:val="24"/>
                    </w:rPr>
                    <w:t>Res 169 (WRC-19) applies for ESIM.</w:t>
                  </w:r>
                </w:p>
              </w:tc>
            </w:tr>
            <w:tr w:rsidR="00274EF1" w:rsidRPr="00B93328" w:rsidTr="00274EF1">
              <w:trPr>
                <w:trHeight w:val="1462"/>
              </w:trPr>
              <w:tc>
                <w:tcPr>
                  <w:tcW w:w="2341" w:type="dxa"/>
                  <w:gridSpan w:val="2"/>
                  <w:tcBorders>
                    <w:top w:val="single" w:sz="4" w:space="0" w:color="000000"/>
                    <w:left w:val="single" w:sz="4" w:space="0" w:color="000000"/>
                    <w:bottom w:val="single" w:sz="4" w:space="0" w:color="000000"/>
                    <w:right w:val="single" w:sz="4" w:space="0" w:color="000000"/>
                  </w:tcBorders>
                  <w:shd w:val="clear" w:color="auto" w:fill="auto"/>
                </w:tcPr>
                <w:p w:rsidR="00274EF1" w:rsidRPr="00B93328" w:rsidRDefault="00274EF1" w:rsidP="00274EF1">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sz w:val="24"/>
                      <w:szCs w:val="24"/>
                    </w:rPr>
                  </w:pPr>
                  <w:r w:rsidRPr="00B93328">
                    <w:rPr>
                      <w:rStyle w:val="Tablefreq"/>
                      <w:rFonts w:ascii="Calibri" w:hAnsi="Calibri" w:cs="Calibri"/>
                      <w:sz w:val="24"/>
                      <w:szCs w:val="24"/>
                    </w:rPr>
                    <w:t>18.8-19.3 GHz</w:t>
                  </w:r>
                </w:p>
                <w:p w:rsidR="00274EF1" w:rsidRPr="00B93328" w:rsidRDefault="00274EF1" w:rsidP="00274EF1">
                  <w:pPr>
                    <w:pStyle w:val="TableTextS5"/>
                    <w:keepNext/>
                    <w:keepLines/>
                    <w:tabs>
                      <w:tab w:val="clear" w:pos="170"/>
                      <w:tab w:val="clear" w:pos="567"/>
                      <w:tab w:val="clear" w:pos="737"/>
                      <w:tab w:val="clear" w:pos="3266"/>
                    </w:tabs>
                    <w:spacing w:before="30" w:after="30"/>
                    <w:ind w:left="142" w:hanging="142"/>
                    <w:rPr>
                      <w:rFonts w:ascii="Calibri" w:hAnsi="Calibri" w:cs="Calibri"/>
                      <w:sz w:val="24"/>
                      <w:szCs w:val="24"/>
                    </w:rPr>
                  </w:pPr>
                  <w:r w:rsidRPr="00B93328">
                    <w:rPr>
                      <w:rFonts w:ascii="Calibri" w:hAnsi="Calibri" w:cs="Calibri"/>
                      <w:sz w:val="24"/>
                      <w:szCs w:val="24"/>
                    </w:rPr>
                    <w:t>FIXED</w:t>
                  </w:r>
                </w:p>
                <w:p w:rsidR="00274EF1" w:rsidRPr="00B93328" w:rsidRDefault="00274EF1" w:rsidP="00274EF1">
                  <w:pPr>
                    <w:pStyle w:val="TableTextS5"/>
                    <w:keepNext/>
                    <w:keepLines/>
                    <w:tabs>
                      <w:tab w:val="clear" w:pos="170"/>
                      <w:tab w:val="clear" w:pos="567"/>
                      <w:tab w:val="clear" w:pos="737"/>
                      <w:tab w:val="clear" w:pos="3266"/>
                    </w:tabs>
                    <w:spacing w:before="30" w:after="30"/>
                    <w:ind w:left="142" w:hanging="142"/>
                    <w:rPr>
                      <w:rFonts w:ascii="Calibri" w:hAnsi="Calibri" w:cs="Calibri"/>
                      <w:sz w:val="24"/>
                      <w:szCs w:val="24"/>
                    </w:rPr>
                  </w:pPr>
                  <w:r w:rsidRPr="00B93328">
                    <w:rPr>
                      <w:rFonts w:ascii="Calibri" w:hAnsi="Calibri" w:cs="Calibri"/>
                      <w:sz w:val="24"/>
                      <w:szCs w:val="24"/>
                    </w:rPr>
                    <w:t xml:space="preserve">FIXED-SATELLITE (space-to-Earth)  </w:t>
                  </w:r>
                  <w:r w:rsidRPr="00B93328">
                    <w:rPr>
                      <w:rStyle w:val="Artref"/>
                      <w:rFonts w:ascii="Calibri" w:hAnsi="Calibri" w:cs="Calibri"/>
                      <w:sz w:val="24"/>
                      <w:szCs w:val="24"/>
                    </w:rPr>
                    <w:t xml:space="preserve">5.516B </w:t>
                  </w:r>
                  <w:r w:rsidRPr="00B93328">
                    <w:rPr>
                      <w:rFonts w:ascii="Calibri" w:hAnsi="Calibri" w:cs="Calibri"/>
                      <w:sz w:val="24"/>
                      <w:szCs w:val="24"/>
                    </w:rPr>
                    <w:t xml:space="preserve"> </w:t>
                  </w:r>
                  <w:r w:rsidRPr="00B93328">
                    <w:rPr>
                      <w:rStyle w:val="Artref"/>
                      <w:rFonts w:ascii="Calibri" w:hAnsi="Calibri" w:cs="Calibri"/>
                      <w:sz w:val="24"/>
                      <w:szCs w:val="24"/>
                    </w:rPr>
                    <w:t>5.517A 5.523A</w:t>
                  </w:r>
                </w:p>
                <w:p w:rsidR="00274EF1" w:rsidRPr="00B93328" w:rsidRDefault="00274EF1" w:rsidP="00274EF1">
                  <w:pPr>
                    <w:pStyle w:val="TableTextS5"/>
                    <w:keepNext/>
                    <w:keepLines/>
                    <w:tabs>
                      <w:tab w:val="clear" w:pos="170"/>
                      <w:tab w:val="clear" w:pos="567"/>
                      <w:tab w:val="clear" w:pos="737"/>
                      <w:tab w:val="clear" w:pos="3266"/>
                    </w:tabs>
                    <w:spacing w:before="30" w:after="30"/>
                    <w:ind w:left="142" w:hanging="142"/>
                    <w:rPr>
                      <w:rFonts w:ascii="Calibri" w:hAnsi="Calibri" w:cs="Calibri"/>
                      <w:sz w:val="24"/>
                      <w:szCs w:val="24"/>
                    </w:rPr>
                  </w:pPr>
                  <w:r w:rsidRPr="00B93328">
                    <w:rPr>
                      <w:rFonts w:ascii="Calibri" w:hAnsi="Calibri" w:cs="Calibri"/>
                      <w:sz w:val="24"/>
                      <w:szCs w:val="24"/>
                    </w:rPr>
                    <w:t>MOBILE</w:t>
                  </w:r>
                </w:p>
              </w:tc>
              <w:tc>
                <w:tcPr>
                  <w:tcW w:w="2480" w:type="dxa"/>
                  <w:tcBorders>
                    <w:top w:val="single" w:sz="4" w:space="0" w:color="000000"/>
                    <w:left w:val="single" w:sz="4" w:space="0" w:color="000000"/>
                    <w:bottom w:val="single" w:sz="4" w:space="0" w:color="000000"/>
                    <w:right w:val="single" w:sz="4" w:space="0" w:color="000000"/>
                  </w:tcBorders>
                </w:tcPr>
                <w:p w:rsidR="00274EF1" w:rsidRPr="00B93328" w:rsidRDefault="00274EF1" w:rsidP="00274EF1">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sz w:val="24"/>
                      <w:szCs w:val="24"/>
                    </w:rPr>
                  </w:pPr>
                  <w:r w:rsidRPr="00B93328">
                    <w:rPr>
                      <w:rStyle w:val="Tablefreq"/>
                      <w:rFonts w:ascii="Calibri" w:hAnsi="Calibri" w:cs="Calibri"/>
                      <w:sz w:val="24"/>
                      <w:szCs w:val="24"/>
                    </w:rPr>
                    <w:t>18.8-19.3 GHz</w:t>
                  </w:r>
                </w:p>
                <w:p w:rsidR="00274EF1" w:rsidRPr="00B93328" w:rsidRDefault="00274EF1" w:rsidP="00274EF1">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b w:val="0"/>
                      <w:sz w:val="24"/>
                      <w:szCs w:val="24"/>
                    </w:rPr>
                  </w:pPr>
                  <w:r w:rsidRPr="00B93328">
                    <w:rPr>
                      <w:rStyle w:val="Tablefreq"/>
                      <w:rFonts w:ascii="Calibri" w:hAnsi="Calibri" w:cs="Calibri"/>
                      <w:sz w:val="24"/>
                      <w:szCs w:val="24"/>
                    </w:rPr>
                    <w:t>FIXED</w:t>
                  </w:r>
                </w:p>
                <w:p w:rsidR="00274EF1" w:rsidRPr="00B93328" w:rsidRDefault="00274EF1" w:rsidP="00274EF1">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b w:val="0"/>
                      <w:sz w:val="24"/>
                      <w:szCs w:val="24"/>
                    </w:rPr>
                  </w:pPr>
                  <w:r w:rsidRPr="00B93328">
                    <w:rPr>
                      <w:rFonts w:ascii="Calibri" w:hAnsi="Calibri" w:cs="Calibri"/>
                      <w:sz w:val="24"/>
                      <w:szCs w:val="24"/>
                    </w:rPr>
                    <w:t xml:space="preserve">FIXED-SATELLITE (space-to-Earth)  </w:t>
                  </w:r>
                  <w:r w:rsidRPr="00B93328">
                    <w:rPr>
                      <w:rStyle w:val="Artref"/>
                      <w:rFonts w:ascii="Calibri" w:hAnsi="Calibri" w:cs="Calibri"/>
                      <w:sz w:val="24"/>
                      <w:szCs w:val="24"/>
                    </w:rPr>
                    <w:t>5.517A 5.523A</w:t>
                  </w:r>
                </w:p>
                <w:p w:rsidR="00274EF1" w:rsidRPr="00B93328" w:rsidRDefault="00274EF1" w:rsidP="00274EF1">
                  <w:pPr>
                    <w:rPr>
                      <w:rFonts w:cs="Calibri"/>
                      <w:sz w:val="24"/>
                      <w:szCs w:val="24"/>
                    </w:rPr>
                  </w:pPr>
                  <w:r w:rsidRPr="00B93328">
                    <w:rPr>
                      <w:rFonts w:cs="Calibri"/>
                      <w:sz w:val="24"/>
                      <w:szCs w:val="24"/>
                    </w:rPr>
                    <w:t>MOBILE</w:t>
                  </w:r>
                </w:p>
              </w:tc>
              <w:tc>
                <w:tcPr>
                  <w:tcW w:w="2092" w:type="dxa"/>
                  <w:tcBorders>
                    <w:top w:val="single" w:sz="4" w:space="0" w:color="000000"/>
                    <w:left w:val="single" w:sz="4" w:space="0" w:color="000000"/>
                    <w:bottom w:val="single" w:sz="4" w:space="0" w:color="000000"/>
                    <w:right w:val="single" w:sz="4" w:space="0" w:color="000000"/>
                  </w:tcBorders>
                </w:tcPr>
                <w:p w:rsidR="00274EF1" w:rsidRPr="00B93328" w:rsidRDefault="00274EF1" w:rsidP="00274EF1">
                  <w:pPr>
                    <w:pStyle w:val="TableTextS5"/>
                    <w:tabs>
                      <w:tab w:val="clear" w:pos="170"/>
                      <w:tab w:val="left" w:pos="0"/>
                    </w:tabs>
                    <w:spacing w:before="10" w:after="10"/>
                    <w:ind w:right="130" w:hanging="28"/>
                    <w:rPr>
                      <w:rStyle w:val="Tablefreq"/>
                      <w:rFonts w:ascii="Calibri" w:hAnsi="Calibri" w:cs="Calibri"/>
                      <w:b w:val="0"/>
                      <w:sz w:val="24"/>
                      <w:szCs w:val="24"/>
                    </w:rPr>
                  </w:pPr>
                  <w:r w:rsidRPr="00B93328">
                    <w:rPr>
                      <w:rStyle w:val="Tablefreq"/>
                      <w:rFonts w:ascii="Calibri" w:hAnsi="Calibri" w:cs="Calibri"/>
                      <w:sz w:val="24"/>
                      <w:szCs w:val="24"/>
                    </w:rPr>
                    <w:t>Fixed links - 18 GHz (17.7-19.7 GHz)</w:t>
                  </w:r>
                </w:p>
                <w:p w:rsidR="00274EF1" w:rsidRPr="00B93328" w:rsidRDefault="00274EF1" w:rsidP="00274EF1">
                  <w:pPr>
                    <w:pStyle w:val="TableTextS5"/>
                    <w:tabs>
                      <w:tab w:val="clear" w:pos="170"/>
                      <w:tab w:val="left" w:pos="0"/>
                    </w:tabs>
                    <w:spacing w:before="10" w:after="10"/>
                    <w:ind w:right="130" w:hanging="28"/>
                    <w:rPr>
                      <w:rStyle w:val="Tablefreq"/>
                      <w:rFonts w:ascii="Calibri" w:hAnsi="Calibri" w:cs="Calibri"/>
                      <w:b w:val="0"/>
                      <w:sz w:val="24"/>
                      <w:szCs w:val="24"/>
                    </w:rPr>
                  </w:pPr>
                </w:p>
                <w:p w:rsidR="00274EF1" w:rsidRPr="00B93328" w:rsidRDefault="00274EF1" w:rsidP="00274EF1">
                  <w:pPr>
                    <w:pStyle w:val="TableTextS5"/>
                    <w:tabs>
                      <w:tab w:val="clear" w:pos="170"/>
                      <w:tab w:val="left" w:pos="0"/>
                    </w:tabs>
                    <w:spacing w:before="10" w:after="10"/>
                    <w:ind w:right="130" w:hanging="28"/>
                    <w:rPr>
                      <w:rStyle w:val="Tablefreq"/>
                      <w:rFonts w:ascii="Calibri" w:hAnsi="Calibri" w:cs="Calibri"/>
                      <w:b w:val="0"/>
                      <w:sz w:val="24"/>
                      <w:szCs w:val="24"/>
                    </w:rPr>
                  </w:pPr>
                  <w:r w:rsidRPr="00B93328">
                    <w:rPr>
                      <w:rStyle w:val="Tablefreq"/>
                      <w:rFonts w:ascii="Calibri" w:hAnsi="Calibri" w:cs="Calibri"/>
                      <w:sz w:val="24"/>
                      <w:szCs w:val="24"/>
                    </w:rPr>
                    <w:t xml:space="preserve">ESIM (under the FSS) </w:t>
                  </w:r>
                </w:p>
              </w:tc>
              <w:tc>
                <w:tcPr>
                  <w:tcW w:w="2301" w:type="dxa"/>
                  <w:tcBorders>
                    <w:top w:val="single" w:sz="4" w:space="0" w:color="000000"/>
                    <w:left w:val="single" w:sz="4" w:space="0" w:color="000000"/>
                    <w:bottom w:val="single" w:sz="4" w:space="0" w:color="000000"/>
                    <w:right w:val="single" w:sz="4" w:space="0" w:color="000000"/>
                  </w:tcBorders>
                </w:tcPr>
                <w:p w:rsidR="00274EF1" w:rsidRPr="00B93328" w:rsidRDefault="00274EF1" w:rsidP="00274EF1">
                  <w:pPr>
                    <w:pStyle w:val="TableTextS5"/>
                    <w:tabs>
                      <w:tab w:val="clear" w:pos="170"/>
                      <w:tab w:val="left" w:pos="0"/>
                    </w:tabs>
                    <w:spacing w:before="10" w:after="10"/>
                    <w:ind w:right="130" w:hanging="28"/>
                    <w:rPr>
                      <w:rFonts w:ascii="Calibri" w:hAnsi="Calibri" w:cs="Calibri"/>
                      <w:sz w:val="24"/>
                      <w:szCs w:val="24"/>
                    </w:rPr>
                  </w:pPr>
                  <w:r w:rsidRPr="00B93328">
                    <w:rPr>
                      <w:rStyle w:val="Tablefreq"/>
                      <w:rFonts w:ascii="Calibri" w:hAnsi="Calibri" w:cs="Calibri"/>
                      <w:sz w:val="24"/>
                      <w:szCs w:val="24"/>
                    </w:rPr>
                    <w:t>Channelling plan for 18 GHz band in accordance with ITU-R Rec. F.595 Annex 1</w:t>
                  </w:r>
                </w:p>
                <w:p w:rsidR="00274EF1" w:rsidRPr="00B93328" w:rsidRDefault="00274EF1" w:rsidP="00274EF1">
                  <w:pPr>
                    <w:pStyle w:val="TableTextS5"/>
                    <w:tabs>
                      <w:tab w:val="clear" w:pos="170"/>
                      <w:tab w:val="left" w:pos="0"/>
                    </w:tabs>
                    <w:spacing w:before="10" w:after="10"/>
                    <w:ind w:right="130" w:hanging="28"/>
                    <w:rPr>
                      <w:rStyle w:val="Tablefreq"/>
                      <w:rFonts w:ascii="Calibri" w:hAnsi="Calibri" w:cs="Calibri"/>
                      <w:b w:val="0"/>
                      <w:sz w:val="24"/>
                      <w:szCs w:val="24"/>
                      <w:lang w:val="en-US"/>
                    </w:rPr>
                  </w:pPr>
                  <w:r w:rsidRPr="00B93328">
                    <w:rPr>
                      <w:rFonts w:ascii="Calibri" w:hAnsi="Calibri" w:cs="Calibri"/>
                      <w:sz w:val="24"/>
                      <w:szCs w:val="24"/>
                    </w:rPr>
                    <w:t>Res 169 (WRC-19) applies for ESIM.</w:t>
                  </w:r>
                </w:p>
              </w:tc>
            </w:tr>
            <w:tr w:rsidR="00274EF1" w:rsidRPr="00B93328" w:rsidTr="00274EF1">
              <w:trPr>
                <w:trHeight w:val="1591"/>
              </w:trPr>
              <w:tc>
                <w:tcPr>
                  <w:tcW w:w="2327" w:type="dxa"/>
                  <w:tcBorders>
                    <w:top w:val="single" w:sz="4" w:space="0" w:color="000000"/>
                    <w:left w:val="single" w:sz="4" w:space="0" w:color="000000"/>
                    <w:bottom w:val="single" w:sz="4" w:space="0" w:color="000000"/>
                    <w:right w:val="single" w:sz="4" w:space="0" w:color="000000"/>
                  </w:tcBorders>
                  <w:shd w:val="clear" w:color="auto" w:fill="auto"/>
                </w:tcPr>
                <w:p w:rsidR="00274EF1" w:rsidRPr="00B93328" w:rsidRDefault="00274EF1" w:rsidP="00274EF1">
                  <w:pPr>
                    <w:pStyle w:val="TableTextS5"/>
                    <w:keepNext/>
                    <w:keepLines/>
                    <w:tabs>
                      <w:tab w:val="clear" w:pos="170"/>
                      <w:tab w:val="clear" w:pos="567"/>
                      <w:tab w:val="clear" w:pos="737"/>
                      <w:tab w:val="clear" w:pos="3266"/>
                    </w:tabs>
                    <w:spacing w:before="30" w:after="30"/>
                    <w:ind w:left="142" w:hanging="142"/>
                    <w:rPr>
                      <w:rFonts w:ascii="Calibri" w:hAnsi="Calibri" w:cs="Calibri"/>
                      <w:sz w:val="24"/>
                      <w:szCs w:val="24"/>
                    </w:rPr>
                  </w:pPr>
                  <w:r w:rsidRPr="00B93328">
                    <w:rPr>
                      <w:rStyle w:val="Tablefreq"/>
                      <w:rFonts w:ascii="Calibri" w:hAnsi="Calibri" w:cs="Calibri"/>
                      <w:sz w:val="24"/>
                      <w:szCs w:val="24"/>
                    </w:rPr>
                    <w:t>19.7-20.1 GHz</w:t>
                  </w:r>
                </w:p>
                <w:p w:rsidR="00274EF1" w:rsidRPr="00B93328" w:rsidRDefault="00274EF1" w:rsidP="00274EF1">
                  <w:pPr>
                    <w:pStyle w:val="TableTextS5"/>
                    <w:keepNext/>
                    <w:keepLines/>
                    <w:tabs>
                      <w:tab w:val="clear" w:pos="170"/>
                      <w:tab w:val="clear" w:pos="567"/>
                      <w:tab w:val="clear" w:pos="737"/>
                      <w:tab w:val="clear" w:pos="3266"/>
                    </w:tabs>
                    <w:spacing w:before="30" w:after="30"/>
                    <w:ind w:left="142" w:hanging="142"/>
                    <w:rPr>
                      <w:rStyle w:val="Artref"/>
                      <w:rFonts w:ascii="Calibri" w:hAnsi="Calibri" w:cs="Calibri"/>
                      <w:sz w:val="24"/>
                      <w:szCs w:val="24"/>
                    </w:rPr>
                  </w:pPr>
                  <w:r w:rsidRPr="00B93328">
                    <w:rPr>
                      <w:rFonts w:ascii="Calibri" w:hAnsi="Calibri" w:cs="Calibri"/>
                      <w:sz w:val="24"/>
                      <w:szCs w:val="24"/>
                    </w:rPr>
                    <w:t>FIXED-SATELLITE</w:t>
                  </w:r>
                  <w:r w:rsidRPr="00B93328">
                    <w:rPr>
                      <w:rFonts w:ascii="Calibri" w:hAnsi="Calibri" w:cs="Calibri"/>
                      <w:sz w:val="24"/>
                      <w:szCs w:val="24"/>
                    </w:rPr>
                    <w:br/>
                    <w:t xml:space="preserve">(space-to-Earth)  </w:t>
                  </w:r>
                  <w:r w:rsidRPr="00B93328">
                    <w:rPr>
                      <w:rStyle w:val="Artref"/>
                      <w:rFonts w:ascii="Calibri" w:hAnsi="Calibri" w:cs="Calibri"/>
                      <w:sz w:val="24"/>
                      <w:szCs w:val="24"/>
                    </w:rPr>
                    <w:t>5.484A 5.484B  5.516B 5.527A</w:t>
                  </w:r>
                </w:p>
                <w:p w:rsidR="00274EF1" w:rsidRPr="00B93328" w:rsidRDefault="00274EF1" w:rsidP="00274EF1">
                  <w:pPr>
                    <w:pStyle w:val="TableTextS5"/>
                    <w:keepNext/>
                    <w:keepLines/>
                    <w:tabs>
                      <w:tab w:val="clear" w:pos="170"/>
                      <w:tab w:val="clear" w:pos="567"/>
                      <w:tab w:val="clear" w:pos="737"/>
                      <w:tab w:val="clear" w:pos="3266"/>
                    </w:tabs>
                    <w:spacing w:before="30" w:after="30"/>
                    <w:ind w:left="142" w:hanging="142"/>
                    <w:rPr>
                      <w:rFonts w:ascii="Calibri" w:hAnsi="Calibri" w:cs="Calibri"/>
                      <w:sz w:val="24"/>
                      <w:szCs w:val="24"/>
                    </w:rPr>
                  </w:pPr>
                  <w:r w:rsidRPr="00B93328">
                    <w:rPr>
                      <w:rFonts w:ascii="Calibri" w:hAnsi="Calibri" w:cs="Calibri"/>
                      <w:sz w:val="24"/>
                      <w:szCs w:val="24"/>
                    </w:rPr>
                    <w:t>Mobile-satellite (space-to-Earth)</w:t>
                  </w:r>
                </w:p>
                <w:p w:rsidR="00274EF1" w:rsidRPr="00B93328" w:rsidRDefault="00274EF1" w:rsidP="00274EF1">
                  <w:pPr>
                    <w:pStyle w:val="TableTextS5"/>
                    <w:keepNext/>
                    <w:keepLines/>
                    <w:tabs>
                      <w:tab w:val="clear" w:pos="170"/>
                      <w:tab w:val="clear" w:pos="567"/>
                      <w:tab w:val="clear" w:pos="737"/>
                      <w:tab w:val="clear" w:pos="3266"/>
                    </w:tabs>
                    <w:spacing w:before="30" w:after="30"/>
                    <w:ind w:left="142" w:hanging="142"/>
                    <w:rPr>
                      <w:rFonts w:ascii="Calibri" w:hAnsi="Calibri" w:cs="Calibri"/>
                      <w:sz w:val="24"/>
                      <w:szCs w:val="24"/>
                    </w:rPr>
                  </w:pPr>
                  <w:r w:rsidRPr="00B93328">
                    <w:rPr>
                      <w:rStyle w:val="Artref"/>
                      <w:rFonts w:ascii="Calibri" w:hAnsi="Calibri" w:cs="Calibri"/>
                      <w:sz w:val="24"/>
                      <w:szCs w:val="24"/>
                    </w:rPr>
                    <w:t>5.524</w:t>
                  </w:r>
                </w:p>
              </w:tc>
              <w:tc>
                <w:tcPr>
                  <w:tcW w:w="2494" w:type="dxa"/>
                  <w:gridSpan w:val="2"/>
                  <w:tcBorders>
                    <w:top w:val="single" w:sz="4" w:space="0" w:color="000000"/>
                    <w:left w:val="single" w:sz="4" w:space="0" w:color="000000"/>
                    <w:bottom w:val="single" w:sz="4" w:space="0" w:color="000000"/>
                    <w:right w:val="single" w:sz="4" w:space="0" w:color="000000"/>
                  </w:tcBorders>
                </w:tcPr>
                <w:p w:rsidR="00274EF1" w:rsidRPr="00B93328" w:rsidRDefault="00274EF1" w:rsidP="00274EF1">
                  <w:pPr>
                    <w:pStyle w:val="TableTextS5"/>
                    <w:keepNext/>
                    <w:keepLines/>
                    <w:tabs>
                      <w:tab w:val="clear" w:pos="170"/>
                      <w:tab w:val="clear" w:pos="567"/>
                      <w:tab w:val="clear" w:pos="737"/>
                      <w:tab w:val="clear" w:pos="3266"/>
                    </w:tabs>
                    <w:spacing w:before="30" w:after="30"/>
                    <w:ind w:left="142" w:hanging="142"/>
                    <w:rPr>
                      <w:rFonts w:ascii="Calibri" w:hAnsi="Calibri" w:cs="Calibri"/>
                      <w:sz w:val="24"/>
                      <w:szCs w:val="24"/>
                    </w:rPr>
                  </w:pPr>
                  <w:r w:rsidRPr="00B93328">
                    <w:rPr>
                      <w:rStyle w:val="Tablefreq"/>
                      <w:rFonts w:ascii="Calibri" w:hAnsi="Calibri" w:cs="Calibri"/>
                      <w:sz w:val="24"/>
                      <w:szCs w:val="24"/>
                    </w:rPr>
                    <w:t>19.7-20.1 GHz</w:t>
                  </w:r>
                </w:p>
                <w:p w:rsidR="00274EF1" w:rsidRPr="00B93328" w:rsidRDefault="00274EF1" w:rsidP="00274EF1">
                  <w:pPr>
                    <w:pStyle w:val="TableTextS5"/>
                    <w:keepNext/>
                    <w:keepLines/>
                    <w:tabs>
                      <w:tab w:val="clear" w:pos="170"/>
                      <w:tab w:val="clear" w:pos="567"/>
                      <w:tab w:val="clear" w:pos="737"/>
                      <w:tab w:val="clear" w:pos="3266"/>
                    </w:tabs>
                    <w:spacing w:before="30" w:after="30"/>
                    <w:ind w:left="142" w:hanging="142"/>
                    <w:rPr>
                      <w:rStyle w:val="Artref"/>
                      <w:rFonts w:ascii="Calibri" w:hAnsi="Calibri" w:cs="Calibri"/>
                      <w:sz w:val="24"/>
                      <w:szCs w:val="24"/>
                    </w:rPr>
                  </w:pPr>
                  <w:r w:rsidRPr="00B93328">
                    <w:rPr>
                      <w:rFonts w:ascii="Calibri" w:hAnsi="Calibri" w:cs="Calibri"/>
                      <w:sz w:val="24"/>
                      <w:szCs w:val="24"/>
                    </w:rPr>
                    <w:t>FIXED-SATELLITE</w:t>
                  </w:r>
                  <w:r w:rsidRPr="00B93328">
                    <w:rPr>
                      <w:rFonts w:ascii="Calibri" w:hAnsi="Calibri" w:cs="Calibri"/>
                      <w:sz w:val="24"/>
                      <w:szCs w:val="24"/>
                    </w:rPr>
                    <w:br/>
                    <w:t xml:space="preserve">(space-to-Earth)  </w:t>
                  </w:r>
                  <w:r w:rsidRPr="00B93328">
                    <w:rPr>
                      <w:rStyle w:val="Artref"/>
                      <w:rFonts w:ascii="Calibri" w:hAnsi="Calibri" w:cs="Calibri"/>
                      <w:sz w:val="24"/>
                      <w:szCs w:val="24"/>
                    </w:rPr>
                    <w:t>5.484A 5.484B  5.516B 5.527A</w:t>
                  </w:r>
                </w:p>
                <w:p w:rsidR="00274EF1" w:rsidRPr="00B93328" w:rsidRDefault="00274EF1" w:rsidP="00274EF1">
                  <w:pPr>
                    <w:pStyle w:val="TableTextS5"/>
                    <w:keepNext/>
                    <w:keepLines/>
                    <w:tabs>
                      <w:tab w:val="clear" w:pos="170"/>
                      <w:tab w:val="clear" w:pos="567"/>
                      <w:tab w:val="clear" w:pos="737"/>
                      <w:tab w:val="clear" w:pos="3266"/>
                    </w:tabs>
                    <w:spacing w:before="30" w:after="30"/>
                    <w:ind w:left="142" w:hanging="142"/>
                    <w:rPr>
                      <w:rFonts w:ascii="Calibri" w:hAnsi="Calibri" w:cs="Calibri"/>
                      <w:sz w:val="24"/>
                      <w:szCs w:val="24"/>
                    </w:rPr>
                  </w:pPr>
                  <w:r w:rsidRPr="00B93328">
                    <w:rPr>
                      <w:rFonts w:ascii="Calibri" w:hAnsi="Calibri" w:cs="Calibri"/>
                      <w:sz w:val="24"/>
                      <w:szCs w:val="24"/>
                    </w:rPr>
                    <w:t>Mobile-satellite (space-to-Earth)</w:t>
                  </w:r>
                </w:p>
                <w:p w:rsidR="00274EF1" w:rsidRPr="00B93328" w:rsidRDefault="00274EF1" w:rsidP="00274EF1">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b w:val="0"/>
                      <w:sz w:val="24"/>
                      <w:szCs w:val="24"/>
                    </w:rPr>
                  </w:pPr>
                  <w:r w:rsidRPr="00B93328">
                    <w:rPr>
                      <w:rStyle w:val="Artref"/>
                      <w:rFonts w:ascii="Calibri" w:hAnsi="Calibri" w:cs="Calibri"/>
                      <w:sz w:val="24"/>
                      <w:szCs w:val="24"/>
                    </w:rPr>
                    <w:t>5.524</w:t>
                  </w:r>
                  <w:r w:rsidRPr="00B93328">
                    <w:rPr>
                      <w:rStyle w:val="Tablefreq"/>
                      <w:rFonts w:ascii="Calibri" w:hAnsi="Calibri" w:cs="Calibri"/>
                      <w:sz w:val="24"/>
                      <w:szCs w:val="24"/>
                    </w:rPr>
                    <w:t>[AddA16]</w:t>
                  </w:r>
                </w:p>
              </w:tc>
              <w:tc>
                <w:tcPr>
                  <w:tcW w:w="2092" w:type="dxa"/>
                  <w:tcBorders>
                    <w:top w:val="single" w:sz="4" w:space="0" w:color="000000"/>
                    <w:left w:val="single" w:sz="4" w:space="0" w:color="000000"/>
                    <w:bottom w:val="single" w:sz="4" w:space="0" w:color="000000"/>
                    <w:right w:val="single" w:sz="4" w:space="0" w:color="000000"/>
                  </w:tcBorders>
                </w:tcPr>
                <w:p w:rsidR="00274EF1" w:rsidRPr="00B93328" w:rsidRDefault="00274EF1" w:rsidP="00274EF1">
                  <w:pPr>
                    <w:pStyle w:val="TableTextS5"/>
                    <w:tabs>
                      <w:tab w:val="clear" w:pos="170"/>
                      <w:tab w:val="left" w:pos="0"/>
                    </w:tabs>
                    <w:spacing w:before="10" w:after="10"/>
                    <w:ind w:right="130" w:hanging="28"/>
                    <w:rPr>
                      <w:rStyle w:val="Tablefreq"/>
                      <w:rFonts w:ascii="Calibri" w:hAnsi="Calibri" w:cs="Calibri"/>
                      <w:b w:val="0"/>
                      <w:sz w:val="24"/>
                      <w:szCs w:val="24"/>
                    </w:rPr>
                  </w:pPr>
                  <w:r w:rsidRPr="00B93328">
                    <w:rPr>
                      <w:rFonts w:ascii="Calibri" w:hAnsi="Calibri" w:cs="Calibri"/>
                      <w:sz w:val="24"/>
                      <w:szCs w:val="24"/>
                    </w:rPr>
                    <w:t>ESIM (under the FSS)</w:t>
                  </w:r>
                </w:p>
              </w:tc>
              <w:tc>
                <w:tcPr>
                  <w:tcW w:w="2301" w:type="dxa"/>
                  <w:tcBorders>
                    <w:top w:val="single" w:sz="4" w:space="0" w:color="000000"/>
                    <w:left w:val="single" w:sz="4" w:space="0" w:color="000000"/>
                    <w:bottom w:val="single" w:sz="4" w:space="0" w:color="000000"/>
                    <w:right w:val="single" w:sz="4" w:space="0" w:color="000000"/>
                  </w:tcBorders>
                </w:tcPr>
                <w:p w:rsidR="00274EF1" w:rsidRPr="00B93328" w:rsidRDefault="00274EF1" w:rsidP="00274EF1">
                  <w:pPr>
                    <w:pStyle w:val="TableTextS5"/>
                    <w:tabs>
                      <w:tab w:val="clear" w:pos="170"/>
                      <w:tab w:val="left" w:pos="0"/>
                    </w:tabs>
                    <w:spacing w:before="10" w:after="10"/>
                    <w:ind w:right="130"/>
                    <w:rPr>
                      <w:rFonts w:ascii="Calibri" w:hAnsi="Calibri" w:cs="Calibri"/>
                      <w:sz w:val="24"/>
                      <w:szCs w:val="24"/>
                    </w:rPr>
                  </w:pPr>
                  <w:r w:rsidRPr="00B93328">
                    <w:rPr>
                      <w:rStyle w:val="Tablefreq"/>
                      <w:rFonts w:ascii="Calibri" w:hAnsi="Calibri" w:cs="Calibri"/>
                      <w:sz w:val="24"/>
                      <w:szCs w:val="24"/>
                    </w:rPr>
                    <w:t>Res.143 applies for HDFFS.</w:t>
                  </w:r>
                  <w:r w:rsidRPr="00B93328">
                    <w:rPr>
                      <w:rFonts w:ascii="Calibri" w:hAnsi="Calibri" w:cs="Calibri"/>
                      <w:sz w:val="24"/>
                      <w:szCs w:val="24"/>
                    </w:rPr>
                    <w:t xml:space="preserve"> </w:t>
                  </w:r>
                </w:p>
                <w:p w:rsidR="00274EF1" w:rsidRPr="00B93328" w:rsidRDefault="00274EF1" w:rsidP="00274EF1">
                  <w:pPr>
                    <w:pStyle w:val="TableTextS5"/>
                    <w:tabs>
                      <w:tab w:val="clear" w:pos="170"/>
                      <w:tab w:val="left" w:pos="0"/>
                    </w:tabs>
                    <w:spacing w:before="10" w:after="10"/>
                    <w:ind w:right="130" w:hanging="28"/>
                    <w:rPr>
                      <w:rFonts w:ascii="Calibri" w:hAnsi="Calibri" w:cs="Calibri"/>
                      <w:sz w:val="24"/>
                      <w:szCs w:val="24"/>
                    </w:rPr>
                  </w:pPr>
                </w:p>
                <w:p w:rsidR="00274EF1" w:rsidRPr="00B93328" w:rsidRDefault="00274EF1" w:rsidP="00274EF1">
                  <w:pPr>
                    <w:pStyle w:val="TableTextS5"/>
                    <w:tabs>
                      <w:tab w:val="clear" w:pos="170"/>
                      <w:tab w:val="left" w:pos="0"/>
                    </w:tabs>
                    <w:spacing w:before="10" w:after="10"/>
                    <w:ind w:right="130" w:hanging="28"/>
                    <w:rPr>
                      <w:rStyle w:val="Tablefreq"/>
                      <w:rFonts w:ascii="Calibri" w:hAnsi="Calibri" w:cs="Calibri"/>
                      <w:b w:val="0"/>
                      <w:sz w:val="24"/>
                      <w:szCs w:val="24"/>
                    </w:rPr>
                  </w:pPr>
                  <w:r w:rsidRPr="00B93328">
                    <w:rPr>
                      <w:rFonts w:ascii="Calibri" w:hAnsi="Calibri" w:cs="Calibri"/>
                      <w:sz w:val="24"/>
                      <w:szCs w:val="24"/>
                    </w:rPr>
                    <w:t>Res 156 (WRC-15) applies for ESIM.</w:t>
                  </w:r>
                </w:p>
              </w:tc>
            </w:tr>
            <w:tr w:rsidR="00274EF1" w:rsidRPr="00B93328" w:rsidTr="00274EF1">
              <w:trPr>
                <w:trHeight w:val="1809"/>
              </w:trPr>
              <w:tc>
                <w:tcPr>
                  <w:tcW w:w="2327" w:type="dxa"/>
                  <w:tcBorders>
                    <w:top w:val="single" w:sz="4" w:space="0" w:color="000000"/>
                    <w:left w:val="single" w:sz="4" w:space="0" w:color="000000"/>
                    <w:bottom w:val="single" w:sz="4" w:space="0" w:color="000000"/>
                    <w:right w:val="single" w:sz="4" w:space="0" w:color="000000"/>
                  </w:tcBorders>
                  <w:shd w:val="clear" w:color="auto" w:fill="auto"/>
                </w:tcPr>
                <w:p w:rsidR="00274EF1" w:rsidRPr="00B93328" w:rsidRDefault="00274EF1" w:rsidP="00274EF1">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sz w:val="24"/>
                      <w:szCs w:val="24"/>
                    </w:rPr>
                  </w:pPr>
                  <w:r w:rsidRPr="00B93328">
                    <w:rPr>
                      <w:rStyle w:val="Tablefreq"/>
                      <w:rFonts w:ascii="Calibri" w:hAnsi="Calibri" w:cs="Calibri"/>
                      <w:sz w:val="24"/>
                      <w:szCs w:val="24"/>
                    </w:rPr>
                    <w:t>20.1-20.2 GHz</w:t>
                  </w:r>
                </w:p>
                <w:p w:rsidR="00274EF1" w:rsidRPr="00B93328" w:rsidRDefault="00274EF1" w:rsidP="00274EF1">
                  <w:pPr>
                    <w:pStyle w:val="TableTextS5"/>
                    <w:keepNext/>
                    <w:keepLines/>
                    <w:tabs>
                      <w:tab w:val="clear" w:pos="170"/>
                      <w:tab w:val="clear" w:pos="567"/>
                      <w:tab w:val="clear" w:pos="737"/>
                      <w:tab w:val="clear" w:pos="3266"/>
                    </w:tabs>
                    <w:spacing w:before="30" w:after="30"/>
                    <w:ind w:left="142" w:hanging="142"/>
                    <w:rPr>
                      <w:rFonts w:ascii="Calibri" w:hAnsi="Calibri" w:cs="Calibri"/>
                      <w:sz w:val="24"/>
                      <w:szCs w:val="24"/>
                    </w:rPr>
                  </w:pPr>
                  <w:r w:rsidRPr="00B93328">
                    <w:rPr>
                      <w:rFonts w:ascii="Calibri" w:hAnsi="Calibri" w:cs="Calibri"/>
                      <w:sz w:val="24"/>
                      <w:szCs w:val="24"/>
                    </w:rPr>
                    <w:t xml:space="preserve">FIXED-SATELLITE (space-to-Earth)  </w:t>
                  </w:r>
                  <w:r w:rsidRPr="00B93328">
                    <w:rPr>
                      <w:rStyle w:val="Artref"/>
                      <w:rFonts w:ascii="Calibri" w:hAnsi="Calibri" w:cs="Calibri"/>
                      <w:sz w:val="24"/>
                      <w:szCs w:val="24"/>
                    </w:rPr>
                    <w:t>5.484A 5.484B 5.516B 5.527A</w:t>
                  </w:r>
                </w:p>
                <w:p w:rsidR="00274EF1" w:rsidRPr="00B93328" w:rsidRDefault="00274EF1" w:rsidP="00274EF1">
                  <w:pPr>
                    <w:pStyle w:val="TableTextS5"/>
                    <w:keepNext/>
                    <w:keepLines/>
                    <w:tabs>
                      <w:tab w:val="clear" w:pos="170"/>
                      <w:tab w:val="clear" w:pos="567"/>
                      <w:tab w:val="clear" w:pos="737"/>
                      <w:tab w:val="clear" w:pos="3266"/>
                    </w:tabs>
                    <w:spacing w:before="30" w:after="30"/>
                    <w:ind w:left="142" w:hanging="142"/>
                    <w:rPr>
                      <w:rFonts w:ascii="Calibri" w:hAnsi="Calibri" w:cs="Calibri"/>
                      <w:sz w:val="24"/>
                      <w:szCs w:val="24"/>
                    </w:rPr>
                  </w:pPr>
                  <w:r w:rsidRPr="00B93328">
                    <w:rPr>
                      <w:rFonts w:ascii="Calibri" w:hAnsi="Calibri" w:cs="Calibri"/>
                      <w:sz w:val="24"/>
                      <w:szCs w:val="24"/>
                    </w:rPr>
                    <w:lastRenderedPageBreak/>
                    <w:t>MOBILE-SATELLITE (space-to-Earth)</w:t>
                  </w:r>
                </w:p>
                <w:p w:rsidR="00274EF1" w:rsidRPr="00B93328" w:rsidRDefault="00274EF1" w:rsidP="00274EF1">
                  <w:pPr>
                    <w:pStyle w:val="TableTextS5"/>
                    <w:keepNext/>
                    <w:keepLines/>
                    <w:tabs>
                      <w:tab w:val="clear" w:pos="170"/>
                      <w:tab w:val="clear" w:pos="567"/>
                      <w:tab w:val="clear" w:pos="737"/>
                      <w:tab w:val="clear" w:pos="3266"/>
                    </w:tabs>
                    <w:spacing w:before="30" w:after="30"/>
                    <w:ind w:left="142" w:hanging="142"/>
                    <w:rPr>
                      <w:rFonts w:ascii="Calibri" w:hAnsi="Calibri" w:cs="Calibri"/>
                      <w:sz w:val="24"/>
                      <w:szCs w:val="24"/>
                    </w:rPr>
                  </w:pPr>
                  <w:r w:rsidRPr="00B93328">
                    <w:rPr>
                      <w:rStyle w:val="Artref"/>
                      <w:rFonts w:ascii="Calibri" w:hAnsi="Calibri" w:cs="Calibri"/>
                      <w:sz w:val="24"/>
                      <w:szCs w:val="24"/>
                    </w:rPr>
                    <w:t>5.524 5.525 5.526 5.527 5.528</w:t>
                  </w:r>
                </w:p>
              </w:tc>
              <w:tc>
                <w:tcPr>
                  <w:tcW w:w="2494" w:type="dxa"/>
                  <w:gridSpan w:val="2"/>
                  <w:tcBorders>
                    <w:top w:val="single" w:sz="4" w:space="0" w:color="000000"/>
                    <w:left w:val="single" w:sz="4" w:space="0" w:color="000000"/>
                    <w:bottom w:val="single" w:sz="4" w:space="0" w:color="000000"/>
                    <w:right w:val="single" w:sz="4" w:space="0" w:color="000000"/>
                  </w:tcBorders>
                </w:tcPr>
                <w:p w:rsidR="00274EF1" w:rsidRPr="00B93328" w:rsidRDefault="00274EF1" w:rsidP="00274EF1">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sz w:val="24"/>
                      <w:szCs w:val="24"/>
                    </w:rPr>
                  </w:pPr>
                  <w:r w:rsidRPr="00B93328">
                    <w:rPr>
                      <w:rStyle w:val="Tablefreq"/>
                      <w:rFonts w:ascii="Calibri" w:hAnsi="Calibri" w:cs="Calibri"/>
                      <w:sz w:val="24"/>
                      <w:szCs w:val="24"/>
                    </w:rPr>
                    <w:lastRenderedPageBreak/>
                    <w:t>20.1-20.2 GHz</w:t>
                  </w:r>
                </w:p>
                <w:p w:rsidR="00274EF1" w:rsidRPr="00B93328" w:rsidRDefault="00274EF1" w:rsidP="00274EF1">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b w:val="0"/>
                      <w:sz w:val="24"/>
                      <w:szCs w:val="24"/>
                    </w:rPr>
                  </w:pPr>
                  <w:r w:rsidRPr="00B93328">
                    <w:rPr>
                      <w:rFonts w:ascii="Calibri" w:hAnsi="Calibri" w:cs="Calibri"/>
                      <w:sz w:val="24"/>
                      <w:szCs w:val="24"/>
                    </w:rPr>
                    <w:t xml:space="preserve">FIXED-SATELLITE (space-to-Earth)  </w:t>
                  </w:r>
                  <w:r w:rsidRPr="00B93328">
                    <w:rPr>
                      <w:rStyle w:val="Artref"/>
                      <w:rFonts w:ascii="Calibri" w:hAnsi="Calibri" w:cs="Calibri"/>
                      <w:sz w:val="24"/>
                      <w:szCs w:val="24"/>
                    </w:rPr>
                    <w:t>5.484A 5.484B 5.516B 5.527A</w:t>
                  </w:r>
                </w:p>
                <w:p w:rsidR="00274EF1" w:rsidRPr="00B93328" w:rsidRDefault="00274EF1" w:rsidP="00274EF1">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b w:val="0"/>
                      <w:sz w:val="24"/>
                      <w:szCs w:val="24"/>
                    </w:rPr>
                  </w:pPr>
                  <w:r w:rsidRPr="00B93328">
                    <w:rPr>
                      <w:rStyle w:val="Tablefreq"/>
                      <w:rFonts w:ascii="Calibri" w:hAnsi="Calibri" w:cs="Calibri"/>
                      <w:sz w:val="24"/>
                      <w:szCs w:val="24"/>
                    </w:rPr>
                    <w:lastRenderedPageBreak/>
                    <w:t xml:space="preserve">MOBILE-SATELLITE (space-to-Earth) </w:t>
                  </w:r>
                </w:p>
                <w:p w:rsidR="00274EF1" w:rsidRPr="00B93328" w:rsidRDefault="00274EF1" w:rsidP="00274EF1">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b w:val="0"/>
                      <w:sz w:val="24"/>
                      <w:szCs w:val="24"/>
                    </w:rPr>
                  </w:pPr>
                  <w:r w:rsidRPr="00B93328">
                    <w:rPr>
                      <w:rStyle w:val="Tablefreq"/>
                      <w:rFonts w:ascii="Calibri" w:hAnsi="Calibri" w:cs="Calibri"/>
                      <w:sz w:val="24"/>
                      <w:szCs w:val="24"/>
                      <w:u w:val="single"/>
                    </w:rPr>
                    <w:t>5.524</w:t>
                  </w:r>
                  <w:r w:rsidRPr="00B93328">
                    <w:rPr>
                      <w:rStyle w:val="Tablefreq"/>
                      <w:rFonts w:ascii="Calibri" w:hAnsi="Calibri" w:cs="Calibri"/>
                      <w:sz w:val="24"/>
                      <w:szCs w:val="24"/>
                    </w:rPr>
                    <w:t>[AddA16] 5.525 5.526 5.527 5.528</w:t>
                  </w:r>
                </w:p>
              </w:tc>
              <w:tc>
                <w:tcPr>
                  <w:tcW w:w="2092" w:type="dxa"/>
                  <w:tcBorders>
                    <w:top w:val="single" w:sz="4" w:space="0" w:color="000000"/>
                    <w:left w:val="single" w:sz="4" w:space="0" w:color="000000"/>
                    <w:bottom w:val="single" w:sz="4" w:space="0" w:color="000000"/>
                    <w:right w:val="single" w:sz="4" w:space="0" w:color="000000"/>
                  </w:tcBorders>
                </w:tcPr>
                <w:p w:rsidR="00274EF1" w:rsidRPr="00B93328" w:rsidRDefault="00274EF1" w:rsidP="00274EF1">
                  <w:pPr>
                    <w:pStyle w:val="TableTextS5"/>
                    <w:tabs>
                      <w:tab w:val="clear" w:pos="170"/>
                      <w:tab w:val="left" w:pos="0"/>
                    </w:tabs>
                    <w:spacing w:before="10" w:after="10"/>
                    <w:ind w:right="130" w:hanging="28"/>
                    <w:rPr>
                      <w:rStyle w:val="Tablefreq"/>
                      <w:rFonts w:ascii="Calibri" w:hAnsi="Calibri" w:cs="Calibri"/>
                      <w:b w:val="0"/>
                      <w:sz w:val="24"/>
                      <w:szCs w:val="24"/>
                    </w:rPr>
                  </w:pPr>
                  <w:r w:rsidRPr="00B93328">
                    <w:rPr>
                      <w:rFonts w:ascii="Calibri" w:hAnsi="Calibri" w:cs="Calibri"/>
                      <w:sz w:val="24"/>
                      <w:szCs w:val="24"/>
                    </w:rPr>
                    <w:lastRenderedPageBreak/>
                    <w:t>ESIM (under the FSS)</w:t>
                  </w:r>
                </w:p>
              </w:tc>
              <w:tc>
                <w:tcPr>
                  <w:tcW w:w="2301" w:type="dxa"/>
                  <w:tcBorders>
                    <w:top w:val="single" w:sz="4" w:space="0" w:color="000000"/>
                    <w:left w:val="single" w:sz="4" w:space="0" w:color="000000"/>
                    <w:bottom w:val="single" w:sz="4" w:space="0" w:color="000000"/>
                    <w:right w:val="single" w:sz="4" w:space="0" w:color="000000"/>
                  </w:tcBorders>
                </w:tcPr>
                <w:p w:rsidR="00274EF1" w:rsidRPr="00B93328" w:rsidRDefault="00274EF1" w:rsidP="00274EF1">
                  <w:pPr>
                    <w:pStyle w:val="TableTextS5"/>
                    <w:tabs>
                      <w:tab w:val="clear" w:pos="170"/>
                      <w:tab w:val="left" w:pos="0"/>
                    </w:tabs>
                    <w:spacing w:before="10" w:after="10"/>
                    <w:ind w:right="130" w:hanging="28"/>
                    <w:rPr>
                      <w:rStyle w:val="Tablefreq"/>
                      <w:rFonts w:ascii="Calibri" w:hAnsi="Calibri" w:cs="Calibri"/>
                      <w:b w:val="0"/>
                      <w:sz w:val="24"/>
                      <w:szCs w:val="24"/>
                    </w:rPr>
                  </w:pPr>
                  <w:r w:rsidRPr="00B93328">
                    <w:rPr>
                      <w:rStyle w:val="Tablefreq"/>
                      <w:rFonts w:ascii="Calibri" w:hAnsi="Calibri" w:cs="Calibri"/>
                      <w:sz w:val="24"/>
                      <w:szCs w:val="24"/>
                    </w:rPr>
                    <w:t>Res.143 applies for HDFFS</w:t>
                  </w:r>
                </w:p>
                <w:p w:rsidR="00274EF1" w:rsidRPr="00B93328" w:rsidRDefault="00274EF1" w:rsidP="00274EF1">
                  <w:pPr>
                    <w:pStyle w:val="TableTextS5"/>
                    <w:tabs>
                      <w:tab w:val="clear" w:pos="170"/>
                      <w:tab w:val="left" w:pos="0"/>
                    </w:tabs>
                    <w:spacing w:before="10" w:after="10"/>
                    <w:ind w:right="130" w:hanging="28"/>
                    <w:rPr>
                      <w:rStyle w:val="Tablefreq"/>
                      <w:rFonts w:ascii="Calibri" w:hAnsi="Calibri" w:cs="Calibri"/>
                      <w:sz w:val="24"/>
                      <w:szCs w:val="24"/>
                    </w:rPr>
                  </w:pPr>
                </w:p>
                <w:p w:rsidR="00274EF1" w:rsidRPr="00B93328" w:rsidRDefault="00274EF1" w:rsidP="00274EF1">
                  <w:pPr>
                    <w:pStyle w:val="TableTextS5"/>
                    <w:tabs>
                      <w:tab w:val="clear" w:pos="170"/>
                      <w:tab w:val="left" w:pos="0"/>
                    </w:tabs>
                    <w:spacing w:before="10" w:after="10"/>
                    <w:ind w:right="130" w:hanging="28"/>
                    <w:rPr>
                      <w:rStyle w:val="Tablefreq"/>
                      <w:rFonts w:ascii="Calibri" w:hAnsi="Calibri" w:cs="Calibri"/>
                      <w:b w:val="0"/>
                      <w:sz w:val="24"/>
                      <w:szCs w:val="24"/>
                    </w:rPr>
                  </w:pPr>
                  <w:r w:rsidRPr="00B93328">
                    <w:rPr>
                      <w:rFonts w:ascii="Calibri" w:hAnsi="Calibri" w:cs="Calibri"/>
                      <w:sz w:val="24"/>
                      <w:szCs w:val="24"/>
                    </w:rPr>
                    <w:t>Res 156 (WRC-15) applies for ESIM.</w:t>
                  </w:r>
                </w:p>
              </w:tc>
            </w:tr>
            <w:tr w:rsidR="00274EF1" w:rsidRPr="00B93328" w:rsidTr="00274EF1">
              <w:trPr>
                <w:trHeight w:val="1809"/>
              </w:trPr>
              <w:tc>
                <w:tcPr>
                  <w:tcW w:w="2327" w:type="dxa"/>
                  <w:tcBorders>
                    <w:top w:val="single" w:sz="4" w:space="0" w:color="000000"/>
                    <w:left w:val="single" w:sz="4" w:space="0" w:color="000000"/>
                    <w:bottom w:val="single" w:sz="4" w:space="0" w:color="000000"/>
                    <w:right w:val="single" w:sz="4" w:space="0" w:color="000000"/>
                  </w:tcBorders>
                  <w:shd w:val="clear" w:color="auto" w:fill="auto"/>
                </w:tcPr>
                <w:p w:rsidR="00274EF1" w:rsidRPr="00B93328" w:rsidRDefault="00274EF1" w:rsidP="00274EF1">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sz w:val="24"/>
                      <w:szCs w:val="24"/>
                    </w:rPr>
                  </w:pPr>
                  <w:r w:rsidRPr="00B93328">
                    <w:rPr>
                      <w:rFonts w:ascii="Calibri" w:hAnsi="Calibri" w:cs="Calibri"/>
                      <w:sz w:val="24"/>
                      <w:szCs w:val="24"/>
                    </w:rPr>
                    <w:lastRenderedPageBreak/>
                    <w:br w:type="page"/>
                  </w:r>
                  <w:r w:rsidRPr="00B93328">
                    <w:rPr>
                      <w:rStyle w:val="Tablefreq"/>
                      <w:rFonts w:ascii="Calibri" w:hAnsi="Calibri" w:cs="Calibri"/>
                      <w:sz w:val="24"/>
                      <w:szCs w:val="24"/>
                    </w:rPr>
                    <w:t>27.5-28.5 GHz</w:t>
                  </w:r>
                </w:p>
                <w:p w:rsidR="00274EF1" w:rsidRPr="00B93328" w:rsidRDefault="00274EF1" w:rsidP="00274EF1">
                  <w:pPr>
                    <w:pStyle w:val="TableTextS5"/>
                    <w:keepNext/>
                    <w:keepLines/>
                    <w:tabs>
                      <w:tab w:val="clear" w:pos="170"/>
                      <w:tab w:val="clear" w:pos="567"/>
                      <w:tab w:val="clear" w:pos="737"/>
                      <w:tab w:val="clear" w:pos="3266"/>
                    </w:tabs>
                    <w:spacing w:before="30" w:after="30"/>
                    <w:ind w:left="142" w:hanging="142"/>
                    <w:rPr>
                      <w:rFonts w:ascii="Calibri" w:hAnsi="Calibri" w:cs="Calibri"/>
                      <w:sz w:val="24"/>
                      <w:szCs w:val="24"/>
                    </w:rPr>
                  </w:pPr>
                  <w:r w:rsidRPr="00B93328">
                    <w:rPr>
                      <w:rFonts w:ascii="Calibri" w:hAnsi="Calibri" w:cs="Calibri"/>
                      <w:sz w:val="24"/>
                      <w:szCs w:val="24"/>
                    </w:rPr>
                    <w:t xml:space="preserve">FIXED  </w:t>
                  </w:r>
                  <w:r w:rsidRPr="00B93328">
                    <w:rPr>
                      <w:rStyle w:val="Artref"/>
                      <w:rFonts w:ascii="Calibri" w:hAnsi="Calibri" w:cs="Calibri"/>
                      <w:sz w:val="24"/>
                      <w:szCs w:val="24"/>
                    </w:rPr>
                    <w:t>5.537A</w:t>
                  </w:r>
                </w:p>
                <w:p w:rsidR="00274EF1" w:rsidRPr="00B93328" w:rsidRDefault="00274EF1" w:rsidP="00274EF1">
                  <w:pPr>
                    <w:pStyle w:val="TableTextS5"/>
                    <w:keepNext/>
                    <w:keepLines/>
                    <w:tabs>
                      <w:tab w:val="clear" w:pos="170"/>
                      <w:tab w:val="clear" w:pos="567"/>
                      <w:tab w:val="clear" w:pos="737"/>
                      <w:tab w:val="clear" w:pos="3266"/>
                    </w:tabs>
                    <w:spacing w:before="30" w:after="30"/>
                    <w:ind w:left="142" w:hanging="142"/>
                    <w:rPr>
                      <w:rFonts w:ascii="Calibri" w:hAnsi="Calibri" w:cs="Calibri"/>
                      <w:sz w:val="24"/>
                      <w:szCs w:val="24"/>
                    </w:rPr>
                  </w:pPr>
                  <w:r w:rsidRPr="00B93328">
                    <w:rPr>
                      <w:rFonts w:ascii="Calibri" w:hAnsi="Calibri" w:cs="Calibri"/>
                      <w:sz w:val="24"/>
                      <w:szCs w:val="24"/>
                    </w:rPr>
                    <w:t xml:space="preserve">FIXED-SATELLITE (Earth-to-space)  </w:t>
                  </w:r>
                  <w:r w:rsidRPr="00B93328">
                    <w:rPr>
                      <w:rStyle w:val="Artref"/>
                      <w:rFonts w:ascii="Calibri" w:hAnsi="Calibri" w:cs="Calibri"/>
                      <w:sz w:val="24"/>
                      <w:szCs w:val="24"/>
                    </w:rPr>
                    <w:t xml:space="preserve">5.484A 5.516B 5.517A 5.539 </w:t>
                  </w:r>
                </w:p>
                <w:p w:rsidR="00274EF1" w:rsidRPr="00B93328" w:rsidRDefault="00274EF1" w:rsidP="00274EF1">
                  <w:pPr>
                    <w:pStyle w:val="TableTextS5"/>
                    <w:keepNext/>
                    <w:keepLines/>
                    <w:tabs>
                      <w:tab w:val="clear" w:pos="170"/>
                      <w:tab w:val="clear" w:pos="567"/>
                      <w:tab w:val="clear" w:pos="737"/>
                      <w:tab w:val="clear" w:pos="3266"/>
                    </w:tabs>
                    <w:spacing w:before="30" w:after="30"/>
                    <w:ind w:left="142" w:hanging="142"/>
                    <w:rPr>
                      <w:rFonts w:ascii="Calibri" w:hAnsi="Calibri" w:cs="Calibri"/>
                      <w:sz w:val="24"/>
                      <w:szCs w:val="24"/>
                    </w:rPr>
                  </w:pPr>
                  <w:r w:rsidRPr="00B93328">
                    <w:rPr>
                      <w:rFonts w:ascii="Calibri" w:hAnsi="Calibri" w:cs="Calibri"/>
                      <w:sz w:val="24"/>
                      <w:szCs w:val="24"/>
                    </w:rPr>
                    <w:t>MOBILE</w:t>
                  </w:r>
                </w:p>
                <w:p w:rsidR="00274EF1" w:rsidRPr="00B93328" w:rsidRDefault="00274EF1" w:rsidP="00274EF1">
                  <w:pPr>
                    <w:pStyle w:val="TableTextS5"/>
                    <w:keepNext/>
                    <w:keepLines/>
                    <w:tabs>
                      <w:tab w:val="clear" w:pos="170"/>
                      <w:tab w:val="clear" w:pos="567"/>
                      <w:tab w:val="clear" w:pos="737"/>
                      <w:tab w:val="clear" w:pos="3266"/>
                    </w:tabs>
                    <w:spacing w:before="30" w:after="30"/>
                    <w:ind w:left="142" w:hanging="142"/>
                    <w:rPr>
                      <w:rFonts w:ascii="Calibri" w:hAnsi="Calibri" w:cs="Calibri"/>
                      <w:sz w:val="24"/>
                      <w:szCs w:val="24"/>
                    </w:rPr>
                  </w:pPr>
                  <w:r w:rsidRPr="00B93328">
                    <w:rPr>
                      <w:rStyle w:val="Artref"/>
                      <w:rFonts w:ascii="Calibri" w:hAnsi="Calibri" w:cs="Calibri"/>
                      <w:sz w:val="24"/>
                      <w:szCs w:val="24"/>
                    </w:rPr>
                    <w:t>5.538 5.540</w:t>
                  </w:r>
                </w:p>
              </w:tc>
              <w:tc>
                <w:tcPr>
                  <w:tcW w:w="2494" w:type="dxa"/>
                  <w:gridSpan w:val="2"/>
                  <w:tcBorders>
                    <w:top w:val="single" w:sz="4" w:space="0" w:color="000000"/>
                    <w:left w:val="single" w:sz="4" w:space="0" w:color="000000"/>
                    <w:bottom w:val="single" w:sz="4" w:space="0" w:color="000000"/>
                    <w:right w:val="single" w:sz="4" w:space="0" w:color="000000"/>
                  </w:tcBorders>
                </w:tcPr>
                <w:p w:rsidR="00274EF1" w:rsidRPr="00B93328" w:rsidRDefault="00274EF1" w:rsidP="00274EF1">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sz w:val="24"/>
                      <w:szCs w:val="24"/>
                    </w:rPr>
                  </w:pPr>
                  <w:r w:rsidRPr="00B93328">
                    <w:rPr>
                      <w:rStyle w:val="Tablefreq"/>
                      <w:rFonts w:ascii="Calibri" w:hAnsi="Calibri" w:cs="Calibri"/>
                      <w:sz w:val="24"/>
                      <w:szCs w:val="24"/>
                    </w:rPr>
                    <w:t>27.5-28.5 GHz</w:t>
                  </w:r>
                </w:p>
                <w:p w:rsidR="00274EF1" w:rsidRPr="00B93328" w:rsidRDefault="00274EF1" w:rsidP="00274EF1">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b w:val="0"/>
                      <w:sz w:val="24"/>
                      <w:szCs w:val="24"/>
                    </w:rPr>
                  </w:pPr>
                  <w:r w:rsidRPr="00B93328">
                    <w:rPr>
                      <w:rStyle w:val="Tablefreq"/>
                      <w:rFonts w:ascii="Calibri" w:hAnsi="Calibri" w:cs="Calibri"/>
                      <w:sz w:val="24"/>
                      <w:szCs w:val="24"/>
                    </w:rPr>
                    <w:t xml:space="preserve">FIXED  </w:t>
                  </w:r>
                  <w:r w:rsidRPr="00B93328">
                    <w:rPr>
                      <w:rStyle w:val="Tablefreq"/>
                      <w:rFonts w:ascii="Calibri" w:hAnsi="Calibri" w:cs="Calibri"/>
                      <w:sz w:val="24"/>
                      <w:szCs w:val="24"/>
                      <w:u w:val="single"/>
                    </w:rPr>
                    <w:t>5.537A</w:t>
                  </w:r>
                  <w:r w:rsidRPr="00B93328">
                    <w:rPr>
                      <w:rStyle w:val="Tablefreq"/>
                      <w:rFonts w:ascii="Calibri" w:hAnsi="Calibri" w:cs="Calibri"/>
                      <w:sz w:val="24"/>
                      <w:szCs w:val="24"/>
                    </w:rPr>
                    <w:t>[SpNt2]</w:t>
                  </w:r>
                </w:p>
                <w:p w:rsidR="00274EF1" w:rsidRPr="00B93328" w:rsidRDefault="00274EF1" w:rsidP="00274EF1">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b w:val="0"/>
                      <w:sz w:val="24"/>
                      <w:szCs w:val="24"/>
                    </w:rPr>
                  </w:pPr>
                  <w:r w:rsidRPr="00B93328">
                    <w:rPr>
                      <w:rStyle w:val="Tablefreq"/>
                      <w:rFonts w:ascii="Calibri" w:hAnsi="Calibri" w:cs="Calibri"/>
                      <w:sz w:val="24"/>
                      <w:szCs w:val="24"/>
                    </w:rPr>
                    <w:t xml:space="preserve">FIXED-SATELLITE (Earth-to-space)  5.484A </w:t>
                  </w:r>
                  <w:r w:rsidRPr="00B93328">
                    <w:rPr>
                      <w:rStyle w:val="Artref"/>
                      <w:rFonts w:ascii="Calibri" w:hAnsi="Calibri" w:cs="Calibri"/>
                      <w:sz w:val="24"/>
                      <w:szCs w:val="24"/>
                    </w:rPr>
                    <w:t xml:space="preserve">5.516B </w:t>
                  </w:r>
                  <w:r w:rsidRPr="00B93328">
                    <w:rPr>
                      <w:rStyle w:val="Tablefreq"/>
                      <w:rFonts w:ascii="Calibri" w:hAnsi="Calibri" w:cs="Calibri"/>
                      <w:sz w:val="24"/>
                      <w:szCs w:val="24"/>
                    </w:rPr>
                    <w:t xml:space="preserve">5.517A 5.539 </w:t>
                  </w:r>
                </w:p>
                <w:p w:rsidR="00274EF1" w:rsidRPr="00B93328" w:rsidRDefault="00274EF1" w:rsidP="00274EF1">
                  <w:pPr>
                    <w:pStyle w:val="TableTextS5"/>
                    <w:keepNext/>
                    <w:keepLines/>
                    <w:tabs>
                      <w:tab w:val="clear" w:pos="170"/>
                      <w:tab w:val="clear" w:pos="567"/>
                      <w:tab w:val="clear" w:pos="737"/>
                      <w:tab w:val="clear" w:pos="3266"/>
                    </w:tabs>
                    <w:spacing w:before="30" w:after="30"/>
                    <w:ind w:left="142" w:hanging="142"/>
                    <w:rPr>
                      <w:rFonts w:ascii="Calibri" w:hAnsi="Calibri" w:cs="Calibri"/>
                      <w:sz w:val="24"/>
                      <w:szCs w:val="24"/>
                    </w:rPr>
                  </w:pPr>
                  <w:r w:rsidRPr="00B93328">
                    <w:rPr>
                      <w:rFonts w:ascii="Calibri" w:hAnsi="Calibri" w:cs="Calibri"/>
                      <w:sz w:val="24"/>
                      <w:szCs w:val="24"/>
                    </w:rPr>
                    <w:t>MOBILE</w:t>
                  </w:r>
                </w:p>
                <w:p w:rsidR="00274EF1" w:rsidRPr="00B93328" w:rsidRDefault="00274EF1" w:rsidP="00274EF1">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b w:val="0"/>
                      <w:sz w:val="24"/>
                      <w:szCs w:val="24"/>
                    </w:rPr>
                  </w:pPr>
                  <w:r w:rsidRPr="00B93328">
                    <w:rPr>
                      <w:rStyle w:val="Tablefreq"/>
                      <w:rFonts w:ascii="Calibri" w:hAnsi="Calibri" w:cs="Calibri"/>
                      <w:sz w:val="24"/>
                      <w:szCs w:val="24"/>
                    </w:rPr>
                    <w:t>5.538 5.540</w:t>
                  </w:r>
                </w:p>
              </w:tc>
              <w:tc>
                <w:tcPr>
                  <w:tcW w:w="2092" w:type="dxa"/>
                  <w:tcBorders>
                    <w:top w:val="single" w:sz="4" w:space="0" w:color="000000"/>
                    <w:left w:val="single" w:sz="4" w:space="0" w:color="000000"/>
                    <w:bottom w:val="single" w:sz="4" w:space="0" w:color="000000"/>
                    <w:right w:val="single" w:sz="4" w:space="0" w:color="000000"/>
                  </w:tcBorders>
                </w:tcPr>
                <w:p w:rsidR="00274EF1" w:rsidRPr="00B93328" w:rsidRDefault="00274EF1" w:rsidP="00274EF1">
                  <w:pPr>
                    <w:pStyle w:val="TableTextS5"/>
                    <w:tabs>
                      <w:tab w:val="clear" w:pos="170"/>
                      <w:tab w:val="left" w:pos="0"/>
                    </w:tabs>
                    <w:spacing w:before="10" w:after="10"/>
                    <w:ind w:right="130" w:hanging="28"/>
                    <w:rPr>
                      <w:rStyle w:val="Tablefreq"/>
                      <w:rFonts w:ascii="Calibri" w:hAnsi="Calibri" w:cs="Calibri"/>
                      <w:b w:val="0"/>
                      <w:sz w:val="24"/>
                      <w:szCs w:val="24"/>
                    </w:rPr>
                  </w:pPr>
                  <w:r w:rsidRPr="00B93328">
                    <w:rPr>
                      <w:rStyle w:val="Tablefreq"/>
                      <w:rFonts w:ascii="Calibri" w:hAnsi="Calibri" w:cs="Calibri"/>
                      <w:sz w:val="24"/>
                      <w:szCs w:val="24"/>
                    </w:rPr>
                    <w:t>Fixed links – 28 GHz (27.5-29.5 GHz)</w:t>
                  </w:r>
                </w:p>
                <w:p w:rsidR="00274EF1" w:rsidRPr="00B93328" w:rsidRDefault="00274EF1" w:rsidP="00274EF1">
                  <w:pPr>
                    <w:pStyle w:val="TableTextS5"/>
                    <w:tabs>
                      <w:tab w:val="clear" w:pos="170"/>
                      <w:tab w:val="left" w:pos="0"/>
                    </w:tabs>
                    <w:spacing w:before="10" w:after="10"/>
                    <w:ind w:right="130" w:hanging="28"/>
                    <w:rPr>
                      <w:rStyle w:val="Tablefreq"/>
                      <w:rFonts w:ascii="Calibri" w:hAnsi="Calibri" w:cs="Calibri"/>
                      <w:b w:val="0"/>
                      <w:sz w:val="24"/>
                      <w:szCs w:val="24"/>
                    </w:rPr>
                  </w:pPr>
                </w:p>
                <w:p w:rsidR="00274EF1" w:rsidRPr="00B93328" w:rsidRDefault="00274EF1" w:rsidP="00274EF1">
                  <w:pPr>
                    <w:pStyle w:val="TableTextS5"/>
                    <w:tabs>
                      <w:tab w:val="clear" w:pos="170"/>
                      <w:tab w:val="left" w:pos="0"/>
                    </w:tabs>
                    <w:spacing w:before="10" w:after="10"/>
                    <w:ind w:right="130" w:hanging="28"/>
                    <w:rPr>
                      <w:rStyle w:val="Tablefreq"/>
                      <w:rFonts w:ascii="Calibri" w:hAnsi="Calibri" w:cs="Calibri"/>
                      <w:b w:val="0"/>
                      <w:sz w:val="24"/>
                      <w:szCs w:val="24"/>
                    </w:rPr>
                  </w:pPr>
                  <w:r w:rsidRPr="00B93328">
                    <w:rPr>
                      <w:rStyle w:val="Tablefreq"/>
                      <w:rFonts w:ascii="Calibri" w:hAnsi="Calibri" w:cs="Calibri"/>
                      <w:sz w:val="24"/>
                      <w:szCs w:val="24"/>
                      <w:lang w:val="en-US"/>
                    </w:rPr>
                    <w:t>ESIM (under the FSS)</w:t>
                  </w:r>
                </w:p>
              </w:tc>
              <w:tc>
                <w:tcPr>
                  <w:tcW w:w="2301" w:type="dxa"/>
                  <w:tcBorders>
                    <w:top w:val="single" w:sz="4" w:space="0" w:color="000000"/>
                    <w:left w:val="single" w:sz="4" w:space="0" w:color="000000"/>
                    <w:bottom w:val="single" w:sz="4" w:space="0" w:color="000000"/>
                    <w:right w:val="single" w:sz="4" w:space="0" w:color="000000"/>
                  </w:tcBorders>
                </w:tcPr>
                <w:p w:rsidR="00274EF1" w:rsidRPr="00B93328" w:rsidRDefault="00274EF1" w:rsidP="00274EF1">
                  <w:pPr>
                    <w:pStyle w:val="TableTextS5"/>
                    <w:tabs>
                      <w:tab w:val="clear" w:pos="170"/>
                      <w:tab w:val="left" w:pos="0"/>
                    </w:tabs>
                    <w:spacing w:before="10" w:after="10"/>
                    <w:ind w:right="130" w:hanging="28"/>
                    <w:rPr>
                      <w:rStyle w:val="Tablefreq"/>
                      <w:rFonts w:ascii="Calibri" w:hAnsi="Calibri" w:cs="Calibri"/>
                      <w:b w:val="0"/>
                      <w:sz w:val="24"/>
                      <w:szCs w:val="24"/>
                    </w:rPr>
                  </w:pPr>
                  <w:r w:rsidRPr="00B93328">
                    <w:rPr>
                      <w:rStyle w:val="Tablefreq"/>
                      <w:rFonts w:ascii="Calibri" w:hAnsi="Calibri" w:cs="Calibri"/>
                      <w:sz w:val="24"/>
                      <w:szCs w:val="24"/>
                    </w:rPr>
                    <w:t>Channelling plan in accordance with ITU-R Rec. F.748 Annex 2 (Note: In this recommendation, this band is known as 28 GHz)</w:t>
                  </w:r>
                </w:p>
                <w:p w:rsidR="00274EF1" w:rsidRPr="00B93328" w:rsidRDefault="00274EF1" w:rsidP="00274EF1">
                  <w:pPr>
                    <w:pStyle w:val="TableTextS5"/>
                    <w:tabs>
                      <w:tab w:val="clear" w:pos="170"/>
                      <w:tab w:val="left" w:pos="0"/>
                    </w:tabs>
                    <w:spacing w:before="10" w:after="10"/>
                    <w:ind w:right="130" w:hanging="28"/>
                    <w:rPr>
                      <w:rStyle w:val="Tablefreq"/>
                      <w:rFonts w:ascii="Calibri" w:hAnsi="Calibri" w:cs="Calibri"/>
                      <w:b w:val="0"/>
                      <w:sz w:val="24"/>
                      <w:szCs w:val="24"/>
                    </w:rPr>
                  </w:pPr>
                  <w:r w:rsidRPr="00B93328">
                    <w:rPr>
                      <w:rStyle w:val="Tablefreq"/>
                      <w:rFonts w:ascii="Calibri" w:hAnsi="Calibri" w:cs="Calibri"/>
                      <w:sz w:val="24"/>
                      <w:szCs w:val="24"/>
                    </w:rPr>
                    <w:t>Res.143 applies for HDFFS.</w:t>
                  </w:r>
                </w:p>
                <w:p w:rsidR="00274EF1" w:rsidRPr="00B93328" w:rsidRDefault="00274EF1" w:rsidP="00274EF1">
                  <w:pPr>
                    <w:pStyle w:val="TableTextS5"/>
                    <w:tabs>
                      <w:tab w:val="clear" w:pos="170"/>
                      <w:tab w:val="left" w:pos="0"/>
                    </w:tabs>
                    <w:spacing w:before="10" w:after="10"/>
                    <w:ind w:right="130" w:hanging="28"/>
                    <w:rPr>
                      <w:rFonts w:ascii="Calibri" w:hAnsi="Calibri" w:cs="Calibri"/>
                      <w:sz w:val="24"/>
                      <w:szCs w:val="24"/>
                    </w:rPr>
                  </w:pPr>
                  <w:r w:rsidRPr="00B93328">
                    <w:rPr>
                      <w:rStyle w:val="Tablefreq"/>
                      <w:rFonts w:ascii="Calibri" w:hAnsi="Calibri" w:cs="Calibri"/>
                      <w:sz w:val="24"/>
                      <w:szCs w:val="24"/>
                    </w:rPr>
                    <w:t>The band 27.5-30 GHz may be used by the FSS for BSS feeder links</w:t>
                  </w:r>
                </w:p>
                <w:p w:rsidR="00274EF1" w:rsidRPr="00B93328" w:rsidRDefault="00274EF1" w:rsidP="00274EF1">
                  <w:pPr>
                    <w:pStyle w:val="TableTextS5"/>
                    <w:tabs>
                      <w:tab w:val="clear" w:pos="170"/>
                      <w:tab w:val="left" w:pos="0"/>
                    </w:tabs>
                    <w:spacing w:before="10" w:after="10"/>
                    <w:ind w:right="130" w:hanging="28"/>
                    <w:rPr>
                      <w:rStyle w:val="Tablefreq"/>
                      <w:rFonts w:ascii="Calibri" w:hAnsi="Calibri" w:cs="Calibri"/>
                      <w:b w:val="0"/>
                      <w:sz w:val="24"/>
                      <w:szCs w:val="24"/>
                    </w:rPr>
                  </w:pPr>
                  <w:r w:rsidRPr="00B93328">
                    <w:rPr>
                      <w:rFonts w:ascii="Calibri" w:hAnsi="Calibri" w:cs="Calibri"/>
                      <w:sz w:val="24"/>
                      <w:szCs w:val="24"/>
                    </w:rPr>
                    <w:t>Res 169 (WRC-19) applies for ESIM.</w:t>
                  </w:r>
                </w:p>
              </w:tc>
            </w:tr>
            <w:tr w:rsidR="00274EF1" w:rsidRPr="00B93328" w:rsidTr="00274EF1">
              <w:trPr>
                <w:trHeight w:val="1809"/>
              </w:trPr>
              <w:tc>
                <w:tcPr>
                  <w:tcW w:w="2327" w:type="dxa"/>
                  <w:tcBorders>
                    <w:top w:val="single" w:sz="4" w:space="0" w:color="000000"/>
                    <w:left w:val="single" w:sz="4" w:space="0" w:color="000000"/>
                    <w:bottom w:val="single" w:sz="4" w:space="0" w:color="000000"/>
                    <w:right w:val="single" w:sz="4" w:space="0" w:color="000000"/>
                  </w:tcBorders>
                  <w:shd w:val="clear" w:color="auto" w:fill="auto"/>
                </w:tcPr>
                <w:p w:rsidR="00274EF1" w:rsidRPr="00B93328" w:rsidRDefault="00274EF1" w:rsidP="00274EF1">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sz w:val="24"/>
                      <w:szCs w:val="24"/>
                    </w:rPr>
                  </w:pPr>
                  <w:r w:rsidRPr="00B93328">
                    <w:rPr>
                      <w:rStyle w:val="Tablefreq"/>
                      <w:rFonts w:ascii="Calibri" w:hAnsi="Calibri" w:cs="Calibri"/>
                      <w:sz w:val="24"/>
                      <w:szCs w:val="24"/>
                    </w:rPr>
                    <w:t>28.5-29.1 GHz</w:t>
                  </w:r>
                </w:p>
                <w:p w:rsidR="00274EF1" w:rsidRPr="00B93328" w:rsidRDefault="00274EF1" w:rsidP="00274EF1">
                  <w:pPr>
                    <w:pStyle w:val="TableTextS5"/>
                    <w:keepNext/>
                    <w:keepLines/>
                    <w:tabs>
                      <w:tab w:val="clear" w:pos="170"/>
                      <w:tab w:val="clear" w:pos="567"/>
                      <w:tab w:val="clear" w:pos="737"/>
                      <w:tab w:val="clear" w:pos="3266"/>
                    </w:tabs>
                    <w:spacing w:before="30" w:after="30"/>
                    <w:ind w:left="142" w:hanging="142"/>
                    <w:rPr>
                      <w:rFonts w:ascii="Calibri" w:hAnsi="Calibri" w:cs="Calibri"/>
                      <w:sz w:val="24"/>
                      <w:szCs w:val="24"/>
                    </w:rPr>
                  </w:pPr>
                  <w:r w:rsidRPr="00B93328">
                    <w:rPr>
                      <w:rFonts w:ascii="Calibri" w:hAnsi="Calibri" w:cs="Calibri"/>
                      <w:sz w:val="24"/>
                      <w:szCs w:val="24"/>
                    </w:rPr>
                    <w:t>FIXED</w:t>
                  </w:r>
                </w:p>
                <w:p w:rsidR="00274EF1" w:rsidRPr="00B93328" w:rsidRDefault="00274EF1" w:rsidP="00274EF1">
                  <w:pPr>
                    <w:pStyle w:val="TableTextS5"/>
                    <w:keepNext/>
                    <w:keepLines/>
                    <w:tabs>
                      <w:tab w:val="clear" w:pos="170"/>
                      <w:tab w:val="clear" w:pos="567"/>
                      <w:tab w:val="clear" w:pos="737"/>
                      <w:tab w:val="clear" w:pos="3266"/>
                    </w:tabs>
                    <w:spacing w:before="30" w:after="30"/>
                    <w:ind w:left="142" w:hanging="142"/>
                    <w:rPr>
                      <w:rFonts w:ascii="Calibri" w:hAnsi="Calibri" w:cs="Calibri"/>
                      <w:sz w:val="24"/>
                      <w:szCs w:val="24"/>
                    </w:rPr>
                  </w:pPr>
                  <w:r w:rsidRPr="00B93328">
                    <w:rPr>
                      <w:rFonts w:ascii="Calibri" w:hAnsi="Calibri" w:cs="Calibri"/>
                      <w:sz w:val="24"/>
                      <w:szCs w:val="24"/>
                    </w:rPr>
                    <w:t xml:space="preserve">FIXED-SATELLITE (Earth-to-space)  </w:t>
                  </w:r>
                  <w:r w:rsidRPr="00B93328">
                    <w:rPr>
                      <w:rStyle w:val="Artref"/>
                      <w:rFonts w:ascii="Calibri" w:hAnsi="Calibri" w:cs="Calibri"/>
                      <w:sz w:val="24"/>
                      <w:szCs w:val="24"/>
                    </w:rPr>
                    <w:t xml:space="preserve">5.484A 5.516B 5.517A 5.523A 5.539 </w:t>
                  </w:r>
                </w:p>
                <w:p w:rsidR="00274EF1" w:rsidRPr="00B93328" w:rsidRDefault="00274EF1" w:rsidP="00274EF1">
                  <w:pPr>
                    <w:pStyle w:val="TableTextS5"/>
                    <w:keepNext/>
                    <w:keepLines/>
                    <w:tabs>
                      <w:tab w:val="clear" w:pos="170"/>
                      <w:tab w:val="clear" w:pos="567"/>
                      <w:tab w:val="clear" w:pos="737"/>
                      <w:tab w:val="clear" w:pos="3266"/>
                    </w:tabs>
                    <w:spacing w:before="30" w:after="30"/>
                    <w:ind w:left="142" w:hanging="142"/>
                    <w:rPr>
                      <w:rFonts w:ascii="Calibri" w:hAnsi="Calibri" w:cs="Calibri"/>
                      <w:sz w:val="24"/>
                      <w:szCs w:val="24"/>
                    </w:rPr>
                  </w:pPr>
                  <w:r w:rsidRPr="00B93328">
                    <w:rPr>
                      <w:rFonts w:ascii="Calibri" w:hAnsi="Calibri" w:cs="Calibri"/>
                      <w:sz w:val="24"/>
                      <w:szCs w:val="24"/>
                    </w:rPr>
                    <w:t>MOBILE</w:t>
                  </w:r>
                </w:p>
                <w:p w:rsidR="00274EF1" w:rsidRPr="00B93328" w:rsidRDefault="00274EF1" w:rsidP="00274EF1">
                  <w:pPr>
                    <w:pStyle w:val="TableTextS5"/>
                    <w:keepNext/>
                    <w:keepLines/>
                    <w:tabs>
                      <w:tab w:val="clear" w:pos="170"/>
                      <w:tab w:val="clear" w:pos="567"/>
                      <w:tab w:val="clear" w:pos="737"/>
                      <w:tab w:val="clear" w:pos="3266"/>
                    </w:tabs>
                    <w:spacing w:before="30" w:after="30"/>
                    <w:ind w:left="142" w:hanging="142"/>
                    <w:rPr>
                      <w:rFonts w:ascii="Calibri" w:hAnsi="Calibri" w:cs="Calibri"/>
                      <w:sz w:val="24"/>
                      <w:szCs w:val="24"/>
                    </w:rPr>
                  </w:pPr>
                  <w:r w:rsidRPr="00B93328">
                    <w:rPr>
                      <w:rFonts w:ascii="Calibri" w:hAnsi="Calibri" w:cs="Calibri"/>
                      <w:sz w:val="24"/>
                      <w:szCs w:val="24"/>
                    </w:rPr>
                    <w:t xml:space="preserve">Earth exploration-satellite (Earth-to-space)  </w:t>
                  </w:r>
                  <w:r w:rsidRPr="00B93328">
                    <w:rPr>
                      <w:rStyle w:val="Artref"/>
                      <w:rFonts w:ascii="Calibri" w:hAnsi="Calibri" w:cs="Calibri"/>
                      <w:sz w:val="24"/>
                      <w:szCs w:val="24"/>
                    </w:rPr>
                    <w:t>5.541</w:t>
                  </w:r>
                </w:p>
                <w:p w:rsidR="00274EF1" w:rsidRPr="00B93328" w:rsidRDefault="00274EF1" w:rsidP="00274EF1">
                  <w:pPr>
                    <w:pStyle w:val="TableTextS5"/>
                    <w:keepNext/>
                    <w:keepLines/>
                    <w:tabs>
                      <w:tab w:val="clear" w:pos="170"/>
                      <w:tab w:val="clear" w:pos="567"/>
                      <w:tab w:val="clear" w:pos="737"/>
                      <w:tab w:val="clear" w:pos="3266"/>
                    </w:tabs>
                    <w:spacing w:before="30" w:after="30"/>
                    <w:ind w:left="142" w:hanging="142"/>
                    <w:rPr>
                      <w:rFonts w:ascii="Calibri" w:hAnsi="Calibri" w:cs="Calibri"/>
                      <w:sz w:val="24"/>
                      <w:szCs w:val="24"/>
                    </w:rPr>
                  </w:pPr>
                  <w:r w:rsidRPr="00B93328">
                    <w:rPr>
                      <w:rStyle w:val="Artref"/>
                      <w:rFonts w:ascii="Calibri" w:hAnsi="Calibri" w:cs="Calibri"/>
                      <w:sz w:val="24"/>
                      <w:szCs w:val="24"/>
                    </w:rPr>
                    <w:t>5.540</w:t>
                  </w:r>
                </w:p>
              </w:tc>
              <w:tc>
                <w:tcPr>
                  <w:tcW w:w="2494" w:type="dxa"/>
                  <w:gridSpan w:val="2"/>
                  <w:tcBorders>
                    <w:top w:val="single" w:sz="4" w:space="0" w:color="000000"/>
                    <w:left w:val="single" w:sz="4" w:space="0" w:color="000000"/>
                    <w:bottom w:val="single" w:sz="4" w:space="0" w:color="000000"/>
                    <w:right w:val="single" w:sz="4" w:space="0" w:color="000000"/>
                  </w:tcBorders>
                </w:tcPr>
                <w:p w:rsidR="00274EF1" w:rsidRPr="00B93328" w:rsidRDefault="00274EF1" w:rsidP="00274EF1">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sz w:val="24"/>
                      <w:szCs w:val="24"/>
                    </w:rPr>
                  </w:pPr>
                  <w:r w:rsidRPr="00B93328">
                    <w:rPr>
                      <w:rStyle w:val="Tablefreq"/>
                      <w:rFonts w:ascii="Calibri" w:hAnsi="Calibri" w:cs="Calibri"/>
                      <w:sz w:val="24"/>
                      <w:szCs w:val="24"/>
                    </w:rPr>
                    <w:t>28.5-29.1 GHz</w:t>
                  </w:r>
                </w:p>
                <w:p w:rsidR="00274EF1" w:rsidRPr="00B93328" w:rsidRDefault="00274EF1" w:rsidP="00274EF1">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b w:val="0"/>
                      <w:sz w:val="24"/>
                      <w:szCs w:val="24"/>
                    </w:rPr>
                  </w:pPr>
                  <w:r w:rsidRPr="00B93328">
                    <w:rPr>
                      <w:rStyle w:val="Tablefreq"/>
                      <w:rFonts w:ascii="Calibri" w:hAnsi="Calibri" w:cs="Calibri"/>
                      <w:sz w:val="24"/>
                      <w:szCs w:val="24"/>
                    </w:rPr>
                    <w:t xml:space="preserve">FIXED </w:t>
                  </w:r>
                </w:p>
                <w:p w:rsidR="00274EF1" w:rsidRPr="00B93328" w:rsidRDefault="00274EF1" w:rsidP="00274EF1">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b w:val="0"/>
                      <w:sz w:val="24"/>
                      <w:szCs w:val="24"/>
                    </w:rPr>
                  </w:pPr>
                  <w:r w:rsidRPr="00B93328">
                    <w:rPr>
                      <w:rStyle w:val="Tablefreq"/>
                      <w:rFonts w:ascii="Calibri" w:hAnsi="Calibri" w:cs="Calibri"/>
                      <w:sz w:val="24"/>
                      <w:szCs w:val="24"/>
                    </w:rPr>
                    <w:t xml:space="preserve">FIXED-SATELLITE (Earth-to-space)  5.484A </w:t>
                  </w:r>
                  <w:r w:rsidRPr="00B93328">
                    <w:rPr>
                      <w:rStyle w:val="Artref"/>
                      <w:rFonts w:ascii="Calibri" w:hAnsi="Calibri" w:cs="Calibri"/>
                      <w:sz w:val="24"/>
                      <w:szCs w:val="24"/>
                    </w:rPr>
                    <w:t xml:space="preserve">5.516B </w:t>
                  </w:r>
                  <w:r w:rsidRPr="00B93328">
                    <w:rPr>
                      <w:rStyle w:val="Tablefreq"/>
                      <w:rFonts w:ascii="Calibri" w:hAnsi="Calibri" w:cs="Calibri"/>
                      <w:sz w:val="24"/>
                      <w:szCs w:val="24"/>
                    </w:rPr>
                    <w:t>5.523A 5.539 5.517A</w:t>
                  </w:r>
                </w:p>
                <w:p w:rsidR="00274EF1" w:rsidRPr="00B93328" w:rsidRDefault="00274EF1" w:rsidP="00274EF1">
                  <w:pPr>
                    <w:pStyle w:val="TableTextS5"/>
                    <w:keepNext/>
                    <w:keepLines/>
                    <w:tabs>
                      <w:tab w:val="clear" w:pos="170"/>
                      <w:tab w:val="clear" w:pos="567"/>
                      <w:tab w:val="clear" w:pos="737"/>
                      <w:tab w:val="clear" w:pos="3266"/>
                    </w:tabs>
                    <w:spacing w:before="30" w:after="30"/>
                    <w:ind w:left="142" w:hanging="142"/>
                    <w:rPr>
                      <w:rFonts w:ascii="Calibri" w:hAnsi="Calibri" w:cs="Calibri"/>
                      <w:sz w:val="24"/>
                      <w:szCs w:val="24"/>
                    </w:rPr>
                  </w:pPr>
                  <w:r w:rsidRPr="00B93328">
                    <w:rPr>
                      <w:rFonts w:ascii="Calibri" w:hAnsi="Calibri" w:cs="Calibri"/>
                      <w:sz w:val="24"/>
                      <w:szCs w:val="24"/>
                    </w:rPr>
                    <w:t>MOBILE</w:t>
                  </w:r>
                </w:p>
                <w:p w:rsidR="00274EF1" w:rsidRPr="00B93328" w:rsidRDefault="00274EF1" w:rsidP="00274EF1">
                  <w:pPr>
                    <w:pStyle w:val="TableTextS5"/>
                    <w:keepNext/>
                    <w:keepLines/>
                    <w:tabs>
                      <w:tab w:val="clear" w:pos="170"/>
                      <w:tab w:val="clear" w:pos="567"/>
                      <w:tab w:val="clear" w:pos="737"/>
                      <w:tab w:val="clear" w:pos="3266"/>
                    </w:tabs>
                    <w:spacing w:before="30" w:after="30"/>
                    <w:ind w:left="142" w:hanging="142"/>
                    <w:rPr>
                      <w:rFonts w:ascii="Calibri" w:hAnsi="Calibri" w:cs="Calibri"/>
                      <w:sz w:val="24"/>
                      <w:szCs w:val="24"/>
                    </w:rPr>
                  </w:pPr>
                  <w:r w:rsidRPr="00B93328">
                    <w:rPr>
                      <w:rFonts w:ascii="Calibri" w:hAnsi="Calibri" w:cs="Calibri"/>
                      <w:sz w:val="24"/>
                      <w:szCs w:val="24"/>
                    </w:rPr>
                    <w:t xml:space="preserve">Earth exploration-satellite (Earth-to-space)  </w:t>
                  </w:r>
                  <w:r w:rsidRPr="00B93328">
                    <w:rPr>
                      <w:rStyle w:val="Artref"/>
                      <w:rFonts w:ascii="Calibri" w:hAnsi="Calibri" w:cs="Calibri"/>
                      <w:sz w:val="24"/>
                      <w:szCs w:val="24"/>
                    </w:rPr>
                    <w:t>5.541</w:t>
                  </w:r>
                </w:p>
                <w:p w:rsidR="00274EF1" w:rsidRPr="00B93328" w:rsidRDefault="00274EF1" w:rsidP="00274EF1">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b w:val="0"/>
                      <w:sz w:val="24"/>
                      <w:szCs w:val="24"/>
                    </w:rPr>
                  </w:pPr>
                  <w:r w:rsidRPr="00B93328">
                    <w:rPr>
                      <w:rStyle w:val="Tablefreq"/>
                      <w:rFonts w:ascii="Calibri" w:hAnsi="Calibri" w:cs="Calibri"/>
                      <w:sz w:val="24"/>
                      <w:szCs w:val="24"/>
                    </w:rPr>
                    <w:t>5.540</w:t>
                  </w:r>
                </w:p>
              </w:tc>
              <w:tc>
                <w:tcPr>
                  <w:tcW w:w="2092" w:type="dxa"/>
                  <w:tcBorders>
                    <w:top w:val="single" w:sz="4" w:space="0" w:color="000000"/>
                    <w:left w:val="single" w:sz="4" w:space="0" w:color="000000"/>
                    <w:bottom w:val="single" w:sz="4" w:space="0" w:color="000000"/>
                    <w:right w:val="single" w:sz="4" w:space="0" w:color="000000"/>
                  </w:tcBorders>
                </w:tcPr>
                <w:p w:rsidR="00274EF1" w:rsidRPr="00B93328" w:rsidRDefault="00274EF1" w:rsidP="00274EF1">
                  <w:pPr>
                    <w:pStyle w:val="TableTextS5"/>
                    <w:tabs>
                      <w:tab w:val="clear" w:pos="170"/>
                      <w:tab w:val="left" w:pos="0"/>
                    </w:tabs>
                    <w:spacing w:before="10" w:after="10"/>
                    <w:ind w:right="130" w:hanging="28"/>
                    <w:rPr>
                      <w:rStyle w:val="Tablefreq"/>
                      <w:rFonts w:ascii="Calibri" w:hAnsi="Calibri" w:cs="Calibri"/>
                      <w:b w:val="0"/>
                      <w:sz w:val="24"/>
                      <w:szCs w:val="24"/>
                      <w:lang w:val="en-US"/>
                    </w:rPr>
                  </w:pPr>
                  <w:r w:rsidRPr="00B93328">
                    <w:rPr>
                      <w:rStyle w:val="Tablefreq"/>
                      <w:rFonts w:ascii="Calibri" w:hAnsi="Calibri" w:cs="Calibri"/>
                      <w:sz w:val="24"/>
                      <w:szCs w:val="24"/>
                      <w:lang w:val="en-US"/>
                    </w:rPr>
                    <w:t>Fixed links – 28 GHz (27.5-29.5 GHz)</w:t>
                  </w:r>
                </w:p>
                <w:p w:rsidR="00274EF1" w:rsidRPr="00B93328" w:rsidRDefault="00274EF1" w:rsidP="00274EF1">
                  <w:pPr>
                    <w:pStyle w:val="TableTextS5"/>
                    <w:tabs>
                      <w:tab w:val="clear" w:pos="170"/>
                      <w:tab w:val="left" w:pos="0"/>
                    </w:tabs>
                    <w:spacing w:before="10" w:after="10"/>
                    <w:ind w:right="130" w:hanging="28"/>
                    <w:rPr>
                      <w:rStyle w:val="Tablefreq"/>
                      <w:rFonts w:ascii="Calibri" w:hAnsi="Calibri" w:cs="Calibri"/>
                      <w:b w:val="0"/>
                      <w:sz w:val="24"/>
                      <w:szCs w:val="24"/>
                      <w:lang w:val="en-US"/>
                    </w:rPr>
                  </w:pPr>
                </w:p>
                <w:p w:rsidR="00274EF1" w:rsidRPr="00B93328" w:rsidRDefault="00274EF1" w:rsidP="00274EF1">
                  <w:pPr>
                    <w:pStyle w:val="TableTextS5"/>
                    <w:tabs>
                      <w:tab w:val="clear" w:pos="170"/>
                      <w:tab w:val="left" w:pos="0"/>
                    </w:tabs>
                    <w:spacing w:before="10" w:after="10"/>
                    <w:ind w:right="130" w:hanging="28"/>
                    <w:rPr>
                      <w:rStyle w:val="Tablefreq"/>
                      <w:rFonts w:ascii="Calibri" w:hAnsi="Calibri" w:cs="Calibri"/>
                      <w:b w:val="0"/>
                      <w:sz w:val="24"/>
                      <w:szCs w:val="24"/>
                    </w:rPr>
                  </w:pPr>
                  <w:r w:rsidRPr="00B93328">
                    <w:rPr>
                      <w:rStyle w:val="Tablefreq"/>
                      <w:rFonts w:ascii="Calibri" w:hAnsi="Calibri" w:cs="Calibri"/>
                      <w:sz w:val="24"/>
                      <w:szCs w:val="24"/>
                      <w:lang w:val="en-US"/>
                    </w:rPr>
                    <w:t>ESIM (under the FSS)</w:t>
                  </w:r>
                </w:p>
              </w:tc>
              <w:tc>
                <w:tcPr>
                  <w:tcW w:w="2301" w:type="dxa"/>
                  <w:tcBorders>
                    <w:top w:val="single" w:sz="4" w:space="0" w:color="000000"/>
                    <w:left w:val="single" w:sz="4" w:space="0" w:color="000000"/>
                    <w:bottom w:val="single" w:sz="4" w:space="0" w:color="000000"/>
                    <w:right w:val="single" w:sz="4" w:space="0" w:color="000000"/>
                  </w:tcBorders>
                </w:tcPr>
                <w:p w:rsidR="00274EF1" w:rsidRPr="00B93328" w:rsidRDefault="00274EF1" w:rsidP="00274EF1">
                  <w:pPr>
                    <w:pStyle w:val="TableTextS5"/>
                    <w:tabs>
                      <w:tab w:val="clear" w:pos="170"/>
                      <w:tab w:val="left" w:pos="0"/>
                    </w:tabs>
                    <w:spacing w:before="10" w:after="10"/>
                    <w:ind w:right="130" w:hanging="28"/>
                    <w:rPr>
                      <w:rStyle w:val="Tablefreq"/>
                      <w:rFonts w:ascii="Calibri" w:hAnsi="Calibri" w:cs="Calibri"/>
                      <w:b w:val="0"/>
                      <w:sz w:val="24"/>
                      <w:szCs w:val="24"/>
                    </w:rPr>
                  </w:pPr>
                  <w:r w:rsidRPr="00B93328">
                    <w:rPr>
                      <w:rStyle w:val="Tablefreq"/>
                      <w:rFonts w:ascii="Calibri" w:hAnsi="Calibri" w:cs="Calibri"/>
                      <w:sz w:val="24"/>
                      <w:szCs w:val="24"/>
                    </w:rPr>
                    <w:t>Channelling plan in accordance with ITU-R Rec. F.748 Annex 2 (Note: In this recommendation, this band is known as 28 GHz)</w:t>
                  </w:r>
                </w:p>
                <w:p w:rsidR="00274EF1" w:rsidRPr="00B93328" w:rsidRDefault="00274EF1" w:rsidP="00274EF1">
                  <w:pPr>
                    <w:pStyle w:val="TableTextS5"/>
                    <w:tabs>
                      <w:tab w:val="clear" w:pos="170"/>
                      <w:tab w:val="left" w:pos="0"/>
                    </w:tabs>
                    <w:spacing w:before="10" w:after="10"/>
                    <w:ind w:right="130" w:hanging="28"/>
                    <w:rPr>
                      <w:rStyle w:val="Tablefreq"/>
                      <w:rFonts w:ascii="Calibri" w:hAnsi="Calibri" w:cs="Calibri"/>
                      <w:b w:val="0"/>
                      <w:sz w:val="24"/>
                      <w:szCs w:val="24"/>
                    </w:rPr>
                  </w:pPr>
                </w:p>
                <w:p w:rsidR="00274EF1" w:rsidRPr="00B93328" w:rsidRDefault="00274EF1" w:rsidP="00274EF1">
                  <w:pPr>
                    <w:pStyle w:val="TableTextS5"/>
                    <w:tabs>
                      <w:tab w:val="clear" w:pos="170"/>
                      <w:tab w:val="left" w:pos="0"/>
                    </w:tabs>
                    <w:spacing w:before="10" w:after="10"/>
                    <w:ind w:right="130" w:hanging="28"/>
                    <w:rPr>
                      <w:rStyle w:val="Tablefreq"/>
                      <w:rFonts w:ascii="Calibri" w:hAnsi="Calibri" w:cs="Calibri"/>
                      <w:b w:val="0"/>
                      <w:sz w:val="24"/>
                      <w:szCs w:val="24"/>
                    </w:rPr>
                  </w:pPr>
                  <w:r w:rsidRPr="00B93328">
                    <w:rPr>
                      <w:rStyle w:val="Tablefreq"/>
                      <w:rFonts w:ascii="Calibri" w:hAnsi="Calibri" w:cs="Calibri"/>
                      <w:sz w:val="24"/>
                      <w:szCs w:val="24"/>
                    </w:rPr>
                    <w:t>Res.143 applies for HDFFS.</w:t>
                  </w:r>
                </w:p>
                <w:p w:rsidR="00274EF1" w:rsidRPr="00B93328" w:rsidRDefault="00274EF1" w:rsidP="00274EF1">
                  <w:pPr>
                    <w:rPr>
                      <w:rFonts w:eastAsia="Times New Roman" w:cs="Calibri"/>
                      <w:sz w:val="24"/>
                      <w:szCs w:val="24"/>
                    </w:rPr>
                  </w:pPr>
                  <w:r w:rsidRPr="00B93328">
                    <w:rPr>
                      <w:rStyle w:val="Tablefreq"/>
                      <w:rFonts w:cs="Calibri"/>
                      <w:sz w:val="24"/>
                      <w:szCs w:val="24"/>
                    </w:rPr>
                    <w:t>The band 27.5-30 GHz may be used by the FSS for BSS feeder links</w:t>
                  </w:r>
                </w:p>
                <w:p w:rsidR="00274EF1" w:rsidRPr="00B93328" w:rsidRDefault="00274EF1" w:rsidP="00274EF1">
                  <w:pPr>
                    <w:rPr>
                      <w:rStyle w:val="Tablefreq"/>
                      <w:rFonts w:cs="Calibri"/>
                      <w:b w:val="0"/>
                      <w:sz w:val="24"/>
                      <w:szCs w:val="24"/>
                    </w:rPr>
                  </w:pPr>
                  <w:r w:rsidRPr="00B93328">
                    <w:rPr>
                      <w:rFonts w:eastAsia="Times New Roman" w:cs="Calibri"/>
                      <w:sz w:val="24"/>
                      <w:szCs w:val="24"/>
                    </w:rPr>
                    <w:t>Res 169 (WRC-19) applies for ESIM.</w:t>
                  </w:r>
                </w:p>
              </w:tc>
            </w:tr>
            <w:tr w:rsidR="00274EF1" w:rsidRPr="00B93328" w:rsidTr="00274EF1">
              <w:trPr>
                <w:trHeight w:val="1809"/>
              </w:trPr>
              <w:tc>
                <w:tcPr>
                  <w:tcW w:w="2327" w:type="dxa"/>
                  <w:tcBorders>
                    <w:top w:val="single" w:sz="4" w:space="0" w:color="000000"/>
                    <w:left w:val="single" w:sz="4" w:space="0" w:color="000000"/>
                    <w:bottom w:val="single" w:sz="4" w:space="0" w:color="000000"/>
                    <w:right w:val="single" w:sz="4" w:space="0" w:color="000000"/>
                  </w:tcBorders>
                  <w:shd w:val="clear" w:color="auto" w:fill="auto"/>
                </w:tcPr>
                <w:p w:rsidR="00274EF1" w:rsidRPr="00B93328" w:rsidRDefault="00274EF1" w:rsidP="00274EF1">
                  <w:pPr>
                    <w:pStyle w:val="TableTextS5"/>
                    <w:keepNext/>
                    <w:keepLines/>
                    <w:tabs>
                      <w:tab w:val="clear" w:pos="170"/>
                      <w:tab w:val="clear" w:pos="567"/>
                      <w:tab w:val="clear" w:pos="737"/>
                      <w:tab w:val="clear" w:pos="3266"/>
                    </w:tabs>
                    <w:spacing w:before="30" w:after="30"/>
                    <w:ind w:left="142" w:hanging="142"/>
                    <w:rPr>
                      <w:rFonts w:ascii="Calibri" w:hAnsi="Calibri" w:cs="Calibri"/>
                      <w:sz w:val="24"/>
                      <w:szCs w:val="24"/>
                    </w:rPr>
                  </w:pPr>
                  <w:r w:rsidRPr="00B93328">
                    <w:rPr>
                      <w:rStyle w:val="Tablefreq"/>
                      <w:rFonts w:ascii="Calibri" w:hAnsi="Calibri" w:cs="Calibri"/>
                      <w:sz w:val="24"/>
                      <w:szCs w:val="24"/>
                    </w:rPr>
                    <w:lastRenderedPageBreak/>
                    <w:t>29.5-29.9 GHz</w:t>
                  </w:r>
                </w:p>
                <w:p w:rsidR="00274EF1" w:rsidRPr="00B93328" w:rsidRDefault="00274EF1" w:rsidP="00274EF1">
                  <w:pPr>
                    <w:pStyle w:val="TableTextS5"/>
                    <w:keepNext/>
                    <w:keepLines/>
                    <w:tabs>
                      <w:tab w:val="clear" w:pos="170"/>
                      <w:tab w:val="clear" w:pos="567"/>
                      <w:tab w:val="clear" w:pos="737"/>
                      <w:tab w:val="clear" w:pos="3266"/>
                    </w:tabs>
                    <w:spacing w:before="30" w:after="30"/>
                    <w:ind w:left="142" w:hanging="142"/>
                    <w:rPr>
                      <w:rFonts w:ascii="Calibri" w:hAnsi="Calibri" w:cs="Calibri"/>
                      <w:sz w:val="24"/>
                      <w:szCs w:val="24"/>
                    </w:rPr>
                  </w:pPr>
                  <w:r w:rsidRPr="00B93328">
                    <w:rPr>
                      <w:rFonts w:ascii="Calibri" w:hAnsi="Calibri" w:cs="Calibri"/>
                      <w:sz w:val="24"/>
                      <w:szCs w:val="24"/>
                    </w:rPr>
                    <w:t xml:space="preserve">FIXED-SATELLITE (Earth-to-space)  </w:t>
                  </w:r>
                  <w:r w:rsidRPr="00B93328">
                    <w:rPr>
                      <w:rStyle w:val="Artref"/>
                      <w:rFonts w:ascii="Calibri" w:hAnsi="Calibri" w:cs="Calibri"/>
                      <w:sz w:val="24"/>
                      <w:szCs w:val="24"/>
                    </w:rPr>
                    <w:t>5.484A5.484B 5.516B 5.527A 5.539</w:t>
                  </w:r>
                </w:p>
                <w:p w:rsidR="00274EF1" w:rsidRPr="00B93328" w:rsidRDefault="00274EF1" w:rsidP="00274EF1">
                  <w:pPr>
                    <w:pStyle w:val="TableTextS5"/>
                    <w:keepNext/>
                    <w:keepLines/>
                    <w:tabs>
                      <w:tab w:val="clear" w:pos="170"/>
                      <w:tab w:val="clear" w:pos="567"/>
                      <w:tab w:val="clear" w:pos="737"/>
                      <w:tab w:val="clear" w:pos="3266"/>
                    </w:tabs>
                    <w:spacing w:before="30" w:after="30"/>
                    <w:ind w:left="142" w:hanging="142"/>
                    <w:rPr>
                      <w:rFonts w:ascii="Calibri" w:hAnsi="Calibri" w:cs="Calibri"/>
                      <w:sz w:val="24"/>
                      <w:szCs w:val="24"/>
                    </w:rPr>
                  </w:pPr>
                  <w:r w:rsidRPr="00B93328">
                    <w:rPr>
                      <w:rFonts w:ascii="Calibri" w:hAnsi="Calibri" w:cs="Calibri"/>
                      <w:sz w:val="24"/>
                      <w:szCs w:val="24"/>
                    </w:rPr>
                    <w:t xml:space="preserve">Earth exploration-satellite (Earth-to-space)  </w:t>
                  </w:r>
                  <w:r w:rsidRPr="00B93328">
                    <w:rPr>
                      <w:rStyle w:val="Artref"/>
                      <w:rFonts w:ascii="Calibri" w:hAnsi="Calibri" w:cs="Calibri"/>
                      <w:sz w:val="24"/>
                      <w:szCs w:val="24"/>
                    </w:rPr>
                    <w:t>5.541</w:t>
                  </w:r>
                </w:p>
                <w:p w:rsidR="00274EF1" w:rsidRPr="00B93328" w:rsidRDefault="00274EF1" w:rsidP="00274EF1">
                  <w:pPr>
                    <w:pStyle w:val="TableTextS5"/>
                    <w:keepNext/>
                    <w:keepLines/>
                    <w:tabs>
                      <w:tab w:val="clear" w:pos="170"/>
                      <w:tab w:val="clear" w:pos="567"/>
                      <w:tab w:val="clear" w:pos="737"/>
                      <w:tab w:val="clear" w:pos="3266"/>
                    </w:tabs>
                    <w:spacing w:before="30" w:after="30"/>
                    <w:ind w:left="142" w:hanging="142"/>
                    <w:rPr>
                      <w:rFonts w:ascii="Calibri" w:hAnsi="Calibri" w:cs="Calibri"/>
                      <w:sz w:val="24"/>
                      <w:szCs w:val="24"/>
                    </w:rPr>
                  </w:pPr>
                  <w:r w:rsidRPr="00B93328">
                    <w:rPr>
                      <w:rFonts w:ascii="Calibri" w:hAnsi="Calibri" w:cs="Calibri"/>
                      <w:sz w:val="24"/>
                      <w:szCs w:val="24"/>
                    </w:rPr>
                    <w:t>Mobile-satellite (Earth-to-space)</w:t>
                  </w:r>
                </w:p>
                <w:p w:rsidR="00274EF1" w:rsidRPr="00B93328" w:rsidRDefault="00274EF1" w:rsidP="00274EF1">
                  <w:pPr>
                    <w:pStyle w:val="TableTextS5"/>
                    <w:keepNext/>
                    <w:keepLines/>
                    <w:tabs>
                      <w:tab w:val="clear" w:pos="170"/>
                      <w:tab w:val="clear" w:pos="567"/>
                      <w:tab w:val="clear" w:pos="737"/>
                      <w:tab w:val="clear" w:pos="3266"/>
                    </w:tabs>
                    <w:spacing w:before="30" w:after="30"/>
                    <w:ind w:left="142" w:hanging="142"/>
                    <w:rPr>
                      <w:rFonts w:ascii="Calibri" w:hAnsi="Calibri" w:cs="Calibri"/>
                      <w:sz w:val="24"/>
                      <w:szCs w:val="24"/>
                    </w:rPr>
                  </w:pPr>
                  <w:r w:rsidRPr="00B93328">
                    <w:rPr>
                      <w:rStyle w:val="Artref"/>
                      <w:rFonts w:ascii="Calibri" w:hAnsi="Calibri" w:cs="Calibri"/>
                      <w:sz w:val="24"/>
                      <w:szCs w:val="24"/>
                    </w:rPr>
                    <w:t>5.5405.542</w:t>
                  </w:r>
                </w:p>
              </w:tc>
              <w:tc>
                <w:tcPr>
                  <w:tcW w:w="2494" w:type="dxa"/>
                  <w:gridSpan w:val="2"/>
                  <w:tcBorders>
                    <w:top w:val="single" w:sz="4" w:space="0" w:color="000000"/>
                    <w:left w:val="single" w:sz="4" w:space="0" w:color="000000"/>
                    <w:bottom w:val="single" w:sz="4" w:space="0" w:color="000000"/>
                    <w:right w:val="single" w:sz="4" w:space="0" w:color="000000"/>
                  </w:tcBorders>
                </w:tcPr>
                <w:p w:rsidR="00274EF1" w:rsidRPr="00B93328" w:rsidRDefault="00274EF1" w:rsidP="00274EF1">
                  <w:pPr>
                    <w:pStyle w:val="TableTextS5"/>
                    <w:keepNext/>
                    <w:keepLines/>
                    <w:tabs>
                      <w:tab w:val="clear" w:pos="170"/>
                      <w:tab w:val="clear" w:pos="567"/>
                      <w:tab w:val="clear" w:pos="737"/>
                      <w:tab w:val="clear" w:pos="3266"/>
                    </w:tabs>
                    <w:spacing w:before="30" w:after="30"/>
                    <w:ind w:left="142" w:hanging="142"/>
                    <w:rPr>
                      <w:rFonts w:ascii="Calibri" w:hAnsi="Calibri" w:cs="Calibri"/>
                      <w:sz w:val="24"/>
                      <w:szCs w:val="24"/>
                    </w:rPr>
                  </w:pPr>
                  <w:r w:rsidRPr="00B93328">
                    <w:rPr>
                      <w:rStyle w:val="Tablefreq"/>
                      <w:rFonts w:ascii="Calibri" w:hAnsi="Calibri" w:cs="Calibri"/>
                      <w:sz w:val="24"/>
                      <w:szCs w:val="24"/>
                    </w:rPr>
                    <w:t>29.5-29.9 GHz</w:t>
                  </w:r>
                </w:p>
                <w:p w:rsidR="00274EF1" w:rsidRPr="00B93328" w:rsidRDefault="00274EF1" w:rsidP="00274EF1">
                  <w:pPr>
                    <w:pStyle w:val="TableTextS5"/>
                    <w:keepNext/>
                    <w:keepLines/>
                    <w:tabs>
                      <w:tab w:val="clear" w:pos="170"/>
                      <w:tab w:val="clear" w:pos="567"/>
                      <w:tab w:val="clear" w:pos="737"/>
                      <w:tab w:val="clear" w:pos="3266"/>
                    </w:tabs>
                    <w:spacing w:before="30" w:after="30"/>
                    <w:ind w:left="142" w:hanging="142"/>
                    <w:rPr>
                      <w:rFonts w:ascii="Calibri" w:hAnsi="Calibri" w:cs="Calibri"/>
                      <w:sz w:val="24"/>
                      <w:szCs w:val="24"/>
                    </w:rPr>
                  </w:pPr>
                  <w:r w:rsidRPr="00B93328">
                    <w:rPr>
                      <w:rFonts w:ascii="Calibri" w:hAnsi="Calibri" w:cs="Calibri"/>
                      <w:sz w:val="24"/>
                      <w:szCs w:val="24"/>
                    </w:rPr>
                    <w:t xml:space="preserve">FIXED-SATELLITE (Earth-to-space)  </w:t>
                  </w:r>
                  <w:r w:rsidRPr="00B93328">
                    <w:rPr>
                      <w:rStyle w:val="Artref"/>
                      <w:rFonts w:ascii="Calibri" w:hAnsi="Calibri" w:cs="Calibri"/>
                      <w:sz w:val="24"/>
                      <w:szCs w:val="24"/>
                    </w:rPr>
                    <w:t>5.484A 5.484B 5.516B 5.427A 5.539 5.527A</w:t>
                  </w:r>
                </w:p>
                <w:p w:rsidR="00274EF1" w:rsidRPr="00B93328" w:rsidRDefault="00274EF1" w:rsidP="00274EF1">
                  <w:pPr>
                    <w:pStyle w:val="TableTextS5"/>
                    <w:keepNext/>
                    <w:keepLines/>
                    <w:tabs>
                      <w:tab w:val="clear" w:pos="170"/>
                      <w:tab w:val="clear" w:pos="567"/>
                      <w:tab w:val="clear" w:pos="737"/>
                      <w:tab w:val="clear" w:pos="3266"/>
                    </w:tabs>
                    <w:spacing w:before="30" w:after="30"/>
                    <w:ind w:left="142" w:hanging="142"/>
                    <w:rPr>
                      <w:rFonts w:ascii="Calibri" w:hAnsi="Calibri" w:cs="Calibri"/>
                      <w:sz w:val="24"/>
                      <w:szCs w:val="24"/>
                    </w:rPr>
                  </w:pPr>
                  <w:r w:rsidRPr="00B93328">
                    <w:rPr>
                      <w:rFonts w:ascii="Calibri" w:hAnsi="Calibri" w:cs="Calibri"/>
                      <w:sz w:val="24"/>
                      <w:szCs w:val="24"/>
                    </w:rPr>
                    <w:t xml:space="preserve">Earth exploration-satellite (Earth-to-space)  </w:t>
                  </w:r>
                  <w:r w:rsidRPr="00B93328">
                    <w:rPr>
                      <w:rStyle w:val="Artref"/>
                      <w:rFonts w:ascii="Calibri" w:hAnsi="Calibri" w:cs="Calibri"/>
                      <w:sz w:val="24"/>
                      <w:szCs w:val="24"/>
                    </w:rPr>
                    <w:t>5.541</w:t>
                  </w:r>
                </w:p>
                <w:p w:rsidR="00274EF1" w:rsidRPr="00B93328" w:rsidRDefault="00274EF1" w:rsidP="00274EF1">
                  <w:pPr>
                    <w:pStyle w:val="TableTextS5"/>
                    <w:keepNext/>
                    <w:keepLines/>
                    <w:tabs>
                      <w:tab w:val="clear" w:pos="170"/>
                      <w:tab w:val="clear" w:pos="567"/>
                      <w:tab w:val="clear" w:pos="737"/>
                      <w:tab w:val="clear" w:pos="3266"/>
                    </w:tabs>
                    <w:spacing w:before="30" w:after="30"/>
                    <w:ind w:left="142" w:hanging="142"/>
                    <w:rPr>
                      <w:rFonts w:ascii="Calibri" w:hAnsi="Calibri" w:cs="Calibri"/>
                      <w:sz w:val="24"/>
                      <w:szCs w:val="24"/>
                    </w:rPr>
                  </w:pPr>
                  <w:r w:rsidRPr="00B93328">
                    <w:rPr>
                      <w:rFonts w:ascii="Calibri" w:hAnsi="Calibri" w:cs="Calibri"/>
                      <w:sz w:val="24"/>
                      <w:szCs w:val="24"/>
                    </w:rPr>
                    <w:t>Mobile-satellite (Earth-to-space)</w:t>
                  </w:r>
                </w:p>
                <w:p w:rsidR="00274EF1" w:rsidRPr="00B93328" w:rsidRDefault="00274EF1" w:rsidP="00274EF1">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b w:val="0"/>
                      <w:sz w:val="24"/>
                      <w:szCs w:val="24"/>
                    </w:rPr>
                  </w:pPr>
                  <w:r w:rsidRPr="00B93328">
                    <w:rPr>
                      <w:rStyle w:val="Artref"/>
                      <w:rFonts w:ascii="Calibri" w:hAnsi="Calibri" w:cs="Calibri"/>
                      <w:sz w:val="24"/>
                      <w:szCs w:val="24"/>
                    </w:rPr>
                    <w:t>5.540 5.542</w:t>
                  </w:r>
                  <w:r w:rsidRPr="00B93328">
                    <w:rPr>
                      <w:rStyle w:val="Tablefreq"/>
                      <w:rFonts w:ascii="Calibri" w:hAnsi="Calibri" w:cs="Calibri"/>
                      <w:sz w:val="24"/>
                      <w:szCs w:val="24"/>
                    </w:rPr>
                    <w:t>[AddA14]</w:t>
                  </w:r>
                </w:p>
              </w:tc>
              <w:tc>
                <w:tcPr>
                  <w:tcW w:w="2092" w:type="dxa"/>
                  <w:tcBorders>
                    <w:top w:val="single" w:sz="4" w:space="0" w:color="000000"/>
                    <w:left w:val="single" w:sz="4" w:space="0" w:color="000000"/>
                    <w:bottom w:val="single" w:sz="4" w:space="0" w:color="000000"/>
                    <w:right w:val="single" w:sz="4" w:space="0" w:color="000000"/>
                  </w:tcBorders>
                </w:tcPr>
                <w:p w:rsidR="00274EF1" w:rsidRPr="00B93328" w:rsidRDefault="00274EF1" w:rsidP="00274EF1">
                  <w:pPr>
                    <w:pStyle w:val="TableTextS5"/>
                    <w:tabs>
                      <w:tab w:val="clear" w:pos="170"/>
                      <w:tab w:val="left" w:pos="0"/>
                    </w:tabs>
                    <w:spacing w:before="10" w:after="10"/>
                    <w:ind w:right="130" w:hanging="28"/>
                    <w:rPr>
                      <w:rStyle w:val="Tablefreq"/>
                      <w:rFonts w:ascii="Calibri" w:hAnsi="Calibri" w:cs="Calibri"/>
                      <w:b w:val="0"/>
                      <w:sz w:val="24"/>
                      <w:szCs w:val="24"/>
                    </w:rPr>
                  </w:pPr>
                  <w:r w:rsidRPr="00B93328">
                    <w:rPr>
                      <w:rStyle w:val="Tablefreq"/>
                      <w:rFonts w:ascii="Calibri" w:hAnsi="Calibri" w:cs="Calibri"/>
                      <w:sz w:val="24"/>
                      <w:szCs w:val="24"/>
                    </w:rPr>
                    <w:t>ESIM (under the FSS)</w:t>
                  </w:r>
                </w:p>
              </w:tc>
              <w:tc>
                <w:tcPr>
                  <w:tcW w:w="2301" w:type="dxa"/>
                  <w:tcBorders>
                    <w:top w:val="single" w:sz="4" w:space="0" w:color="000000"/>
                    <w:left w:val="single" w:sz="4" w:space="0" w:color="000000"/>
                    <w:bottom w:val="single" w:sz="4" w:space="0" w:color="000000"/>
                    <w:right w:val="single" w:sz="4" w:space="0" w:color="000000"/>
                  </w:tcBorders>
                </w:tcPr>
                <w:p w:rsidR="00274EF1" w:rsidRPr="00B93328" w:rsidRDefault="00274EF1" w:rsidP="00274EF1">
                  <w:pPr>
                    <w:pStyle w:val="TableTextS5"/>
                    <w:tabs>
                      <w:tab w:val="clear" w:pos="170"/>
                      <w:tab w:val="left" w:pos="0"/>
                    </w:tabs>
                    <w:spacing w:before="10" w:after="10"/>
                    <w:ind w:right="130" w:hanging="28"/>
                    <w:rPr>
                      <w:rStyle w:val="Tablefreq"/>
                      <w:rFonts w:ascii="Calibri" w:hAnsi="Calibri" w:cs="Calibri"/>
                      <w:b w:val="0"/>
                      <w:sz w:val="24"/>
                      <w:szCs w:val="24"/>
                    </w:rPr>
                  </w:pPr>
                  <w:r w:rsidRPr="00B93328">
                    <w:rPr>
                      <w:rStyle w:val="Tablefreq"/>
                      <w:rFonts w:ascii="Calibri" w:hAnsi="Calibri" w:cs="Calibri"/>
                      <w:sz w:val="24"/>
                      <w:szCs w:val="24"/>
                    </w:rPr>
                    <w:t>Res.143 applies for HDFFS.</w:t>
                  </w:r>
                </w:p>
                <w:p w:rsidR="00274EF1" w:rsidRPr="00B93328" w:rsidRDefault="00274EF1" w:rsidP="00274EF1">
                  <w:pPr>
                    <w:rPr>
                      <w:rFonts w:eastAsia="Times New Roman" w:cs="Calibri"/>
                      <w:sz w:val="24"/>
                      <w:szCs w:val="24"/>
                    </w:rPr>
                  </w:pPr>
                </w:p>
                <w:p w:rsidR="00274EF1" w:rsidRPr="00B93328" w:rsidRDefault="00274EF1" w:rsidP="00274EF1">
                  <w:pPr>
                    <w:rPr>
                      <w:rStyle w:val="Tablefreq"/>
                      <w:rFonts w:cs="Calibri"/>
                      <w:sz w:val="24"/>
                      <w:szCs w:val="24"/>
                    </w:rPr>
                  </w:pPr>
                  <w:r w:rsidRPr="00B93328">
                    <w:rPr>
                      <w:rFonts w:eastAsia="Times New Roman" w:cs="Calibri"/>
                      <w:sz w:val="24"/>
                      <w:szCs w:val="24"/>
                    </w:rPr>
                    <w:t>Res 156 (WRC-15) applies for ESIM.</w:t>
                  </w:r>
                </w:p>
              </w:tc>
            </w:tr>
            <w:tr w:rsidR="00274EF1" w:rsidRPr="00B93328" w:rsidTr="00274EF1">
              <w:trPr>
                <w:trHeight w:val="1809"/>
              </w:trPr>
              <w:tc>
                <w:tcPr>
                  <w:tcW w:w="2327" w:type="dxa"/>
                  <w:tcBorders>
                    <w:top w:val="single" w:sz="4" w:space="0" w:color="000000"/>
                    <w:left w:val="single" w:sz="4" w:space="0" w:color="000000"/>
                    <w:bottom w:val="single" w:sz="4" w:space="0" w:color="000000"/>
                    <w:right w:val="single" w:sz="4" w:space="0" w:color="000000"/>
                  </w:tcBorders>
                  <w:shd w:val="clear" w:color="auto" w:fill="auto"/>
                </w:tcPr>
                <w:p w:rsidR="00274EF1" w:rsidRPr="00B93328" w:rsidRDefault="00274EF1" w:rsidP="00274EF1">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sz w:val="24"/>
                      <w:szCs w:val="24"/>
                    </w:rPr>
                  </w:pPr>
                  <w:r w:rsidRPr="00B93328">
                    <w:rPr>
                      <w:rStyle w:val="Tablefreq"/>
                      <w:rFonts w:ascii="Calibri" w:hAnsi="Calibri" w:cs="Calibri"/>
                      <w:sz w:val="24"/>
                      <w:szCs w:val="24"/>
                    </w:rPr>
                    <w:t>29.9-30 GHz</w:t>
                  </w:r>
                </w:p>
                <w:p w:rsidR="00274EF1" w:rsidRPr="00B93328" w:rsidRDefault="00274EF1" w:rsidP="00274EF1">
                  <w:pPr>
                    <w:pStyle w:val="TableTextS5"/>
                    <w:keepNext/>
                    <w:keepLines/>
                    <w:tabs>
                      <w:tab w:val="clear" w:pos="170"/>
                      <w:tab w:val="clear" w:pos="567"/>
                      <w:tab w:val="clear" w:pos="737"/>
                      <w:tab w:val="clear" w:pos="3266"/>
                    </w:tabs>
                    <w:spacing w:before="30" w:after="30"/>
                    <w:ind w:left="142" w:hanging="142"/>
                    <w:rPr>
                      <w:rStyle w:val="Artref"/>
                      <w:rFonts w:ascii="Calibri" w:hAnsi="Calibri" w:cs="Calibri"/>
                      <w:sz w:val="24"/>
                      <w:szCs w:val="24"/>
                    </w:rPr>
                  </w:pPr>
                  <w:r w:rsidRPr="00B93328">
                    <w:rPr>
                      <w:rFonts w:ascii="Calibri" w:hAnsi="Calibri" w:cs="Calibri"/>
                      <w:sz w:val="24"/>
                      <w:szCs w:val="24"/>
                    </w:rPr>
                    <w:t xml:space="preserve">FIXED-SATELLITE (Earth-to-space)  </w:t>
                  </w:r>
                  <w:r w:rsidRPr="00B93328">
                    <w:rPr>
                      <w:rStyle w:val="Artref"/>
                      <w:rFonts w:ascii="Calibri" w:hAnsi="Calibri" w:cs="Calibri"/>
                      <w:sz w:val="24"/>
                      <w:szCs w:val="24"/>
                    </w:rPr>
                    <w:t>5.484A 5.484B 5.516B 5.527A 5.539</w:t>
                  </w:r>
                </w:p>
                <w:p w:rsidR="00274EF1" w:rsidRPr="00B93328" w:rsidRDefault="00274EF1" w:rsidP="00274EF1">
                  <w:pPr>
                    <w:pStyle w:val="TableTextS5"/>
                    <w:keepNext/>
                    <w:keepLines/>
                    <w:tabs>
                      <w:tab w:val="clear" w:pos="170"/>
                      <w:tab w:val="clear" w:pos="567"/>
                      <w:tab w:val="clear" w:pos="737"/>
                      <w:tab w:val="clear" w:pos="3266"/>
                    </w:tabs>
                    <w:spacing w:before="30" w:after="30"/>
                    <w:ind w:left="142" w:hanging="142"/>
                    <w:rPr>
                      <w:rFonts w:ascii="Calibri" w:hAnsi="Calibri" w:cs="Calibri"/>
                      <w:sz w:val="24"/>
                      <w:szCs w:val="24"/>
                    </w:rPr>
                  </w:pPr>
                  <w:r w:rsidRPr="00B93328">
                    <w:rPr>
                      <w:rFonts w:ascii="Calibri" w:hAnsi="Calibri" w:cs="Calibri"/>
                      <w:sz w:val="24"/>
                      <w:szCs w:val="24"/>
                    </w:rPr>
                    <w:t>MOBILE-SATELLITE (Earth-to-space)</w:t>
                  </w:r>
                </w:p>
                <w:p w:rsidR="00274EF1" w:rsidRPr="00B93328" w:rsidRDefault="00274EF1" w:rsidP="00274EF1">
                  <w:pPr>
                    <w:pStyle w:val="TableTextS5"/>
                    <w:keepNext/>
                    <w:keepLines/>
                    <w:tabs>
                      <w:tab w:val="clear" w:pos="170"/>
                      <w:tab w:val="clear" w:pos="567"/>
                      <w:tab w:val="clear" w:pos="737"/>
                      <w:tab w:val="clear" w:pos="3266"/>
                    </w:tabs>
                    <w:spacing w:before="30" w:after="30"/>
                    <w:ind w:left="142" w:hanging="142"/>
                    <w:rPr>
                      <w:rStyle w:val="Artref"/>
                      <w:rFonts w:ascii="Calibri" w:hAnsi="Calibri" w:cs="Calibri"/>
                      <w:sz w:val="24"/>
                      <w:szCs w:val="24"/>
                    </w:rPr>
                  </w:pPr>
                  <w:r w:rsidRPr="00B93328">
                    <w:rPr>
                      <w:rFonts w:ascii="Calibri" w:hAnsi="Calibri" w:cs="Calibri"/>
                      <w:sz w:val="24"/>
                      <w:szCs w:val="24"/>
                    </w:rPr>
                    <w:t xml:space="preserve">Earth exploration-satellite (Earth-to-space)  </w:t>
                  </w:r>
                  <w:r w:rsidRPr="00B93328">
                    <w:rPr>
                      <w:rStyle w:val="Artref"/>
                      <w:rFonts w:ascii="Calibri" w:hAnsi="Calibri" w:cs="Calibri"/>
                      <w:sz w:val="24"/>
                      <w:szCs w:val="24"/>
                    </w:rPr>
                    <w:t>5.541 5.543</w:t>
                  </w:r>
                </w:p>
                <w:p w:rsidR="00274EF1" w:rsidRPr="00B93328" w:rsidRDefault="00274EF1" w:rsidP="00274EF1">
                  <w:pPr>
                    <w:pStyle w:val="TableTextS5"/>
                    <w:keepNext/>
                    <w:keepLines/>
                    <w:tabs>
                      <w:tab w:val="clear" w:pos="170"/>
                      <w:tab w:val="clear" w:pos="567"/>
                      <w:tab w:val="clear" w:pos="737"/>
                      <w:tab w:val="clear" w:pos="3266"/>
                    </w:tabs>
                    <w:spacing w:before="30" w:after="30"/>
                    <w:ind w:left="142" w:hanging="142"/>
                    <w:rPr>
                      <w:rFonts w:ascii="Calibri" w:hAnsi="Calibri" w:cs="Calibri"/>
                      <w:sz w:val="24"/>
                      <w:szCs w:val="24"/>
                    </w:rPr>
                  </w:pPr>
                </w:p>
                <w:p w:rsidR="00274EF1" w:rsidRPr="00B93328" w:rsidRDefault="00274EF1" w:rsidP="00274EF1">
                  <w:pPr>
                    <w:pStyle w:val="TableTextS5"/>
                    <w:keepNext/>
                    <w:keepLines/>
                    <w:tabs>
                      <w:tab w:val="clear" w:pos="170"/>
                      <w:tab w:val="clear" w:pos="567"/>
                      <w:tab w:val="clear" w:pos="737"/>
                      <w:tab w:val="clear" w:pos="3266"/>
                    </w:tabs>
                    <w:spacing w:before="30" w:after="30"/>
                    <w:ind w:left="142" w:hanging="142"/>
                    <w:rPr>
                      <w:rFonts w:ascii="Calibri" w:hAnsi="Calibri" w:cs="Calibri"/>
                      <w:sz w:val="24"/>
                      <w:szCs w:val="24"/>
                    </w:rPr>
                  </w:pPr>
                  <w:r w:rsidRPr="00B93328">
                    <w:rPr>
                      <w:rStyle w:val="Artref"/>
                      <w:rFonts w:ascii="Calibri" w:hAnsi="Calibri" w:cs="Calibri"/>
                      <w:sz w:val="24"/>
                      <w:szCs w:val="24"/>
                    </w:rPr>
                    <w:t>5.525 5.526 5.527 5.538 5.540 5.542</w:t>
                  </w:r>
                </w:p>
              </w:tc>
              <w:tc>
                <w:tcPr>
                  <w:tcW w:w="2494" w:type="dxa"/>
                  <w:gridSpan w:val="2"/>
                  <w:tcBorders>
                    <w:top w:val="single" w:sz="4" w:space="0" w:color="000000"/>
                    <w:left w:val="single" w:sz="4" w:space="0" w:color="000000"/>
                    <w:bottom w:val="single" w:sz="4" w:space="0" w:color="000000"/>
                    <w:right w:val="single" w:sz="4" w:space="0" w:color="000000"/>
                  </w:tcBorders>
                </w:tcPr>
                <w:p w:rsidR="00274EF1" w:rsidRPr="00B93328" w:rsidRDefault="00274EF1" w:rsidP="00274EF1">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sz w:val="24"/>
                      <w:szCs w:val="24"/>
                    </w:rPr>
                  </w:pPr>
                  <w:r w:rsidRPr="00B93328">
                    <w:rPr>
                      <w:rStyle w:val="Tablefreq"/>
                      <w:rFonts w:ascii="Calibri" w:hAnsi="Calibri" w:cs="Calibri"/>
                      <w:sz w:val="24"/>
                      <w:szCs w:val="24"/>
                    </w:rPr>
                    <w:t>29.9-30 GHz</w:t>
                  </w:r>
                </w:p>
                <w:p w:rsidR="00274EF1" w:rsidRPr="00B93328" w:rsidRDefault="00274EF1" w:rsidP="00274EF1">
                  <w:pPr>
                    <w:pStyle w:val="TableTextS5"/>
                    <w:keepNext/>
                    <w:keepLines/>
                    <w:tabs>
                      <w:tab w:val="clear" w:pos="170"/>
                      <w:tab w:val="clear" w:pos="567"/>
                      <w:tab w:val="clear" w:pos="737"/>
                      <w:tab w:val="clear" w:pos="3266"/>
                    </w:tabs>
                    <w:spacing w:before="30" w:after="30"/>
                    <w:ind w:left="142" w:hanging="142"/>
                    <w:rPr>
                      <w:rStyle w:val="Artref"/>
                      <w:rFonts w:ascii="Calibri" w:hAnsi="Calibri" w:cs="Calibri"/>
                      <w:sz w:val="24"/>
                      <w:szCs w:val="24"/>
                    </w:rPr>
                  </w:pPr>
                  <w:r w:rsidRPr="00B93328">
                    <w:rPr>
                      <w:rFonts w:ascii="Calibri" w:hAnsi="Calibri" w:cs="Calibri"/>
                      <w:sz w:val="24"/>
                      <w:szCs w:val="24"/>
                    </w:rPr>
                    <w:t xml:space="preserve">FIXED-SATELLITE (Earth-to-space)  </w:t>
                  </w:r>
                  <w:r w:rsidRPr="00B93328">
                    <w:rPr>
                      <w:rStyle w:val="Artref"/>
                      <w:rFonts w:ascii="Calibri" w:hAnsi="Calibri" w:cs="Calibri"/>
                      <w:sz w:val="24"/>
                      <w:szCs w:val="24"/>
                    </w:rPr>
                    <w:t>5.484A 5.484B 5.516B 5.427A 5.539  5.527A</w:t>
                  </w:r>
                </w:p>
                <w:p w:rsidR="00274EF1" w:rsidRPr="00B93328" w:rsidRDefault="00274EF1" w:rsidP="00274EF1">
                  <w:pPr>
                    <w:pStyle w:val="TableTextS5"/>
                    <w:keepNext/>
                    <w:keepLines/>
                    <w:tabs>
                      <w:tab w:val="clear" w:pos="170"/>
                      <w:tab w:val="clear" w:pos="567"/>
                      <w:tab w:val="clear" w:pos="737"/>
                      <w:tab w:val="clear" w:pos="3266"/>
                    </w:tabs>
                    <w:spacing w:before="30" w:after="30"/>
                    <w:ind w:left="142" w:hanging="142"/>
                    <w:rPr>
                      <w:rFonts w:ascii="Calibri" w:hAnsi="Calibri" w:cs="Calibri"/>
                      <w:sz w:val="24"/>
                      <w:szCs w:val="24"/>
                    </w:rPr>
                  </w:pPr>
                  <w:r w:rsidRPr="00B93328">
                    <w:rPr>
                      <w:rFonts w:ascii="Calibri" w:hAnsi="Calibri" w:cs="Calibri"/>
                      <w:sz w:val="24"/>
                      <w:szCs w:val="24"/>
                    </w:rPr>
                    <w:t>MOBILE-SATELLITE (Earth-to-space)</w:t>
                  </w:r>
                </w:p>
                <w:p w:rsidR="00274EF1" w:rsidRPr="00B93328" w:rsidRDefault="00274EF1" w:rsidP="00274EF1">
                  <w:pPr>
                    <w:pStyle w:val="TableTextS5"/>
                    <w:keepNext/>
                    <w:keepLines/>
                    <w:tabs>
                      <w:tab w:val="clear" w:pos="170"/>
                      <w:tab w:val="clear" w:pos="567"/>
                      <w:tab w:val="clear" w:pos="737"/>
                      <w:tab w:val="clear" w:pos="3266"/>
                    </w:tabs>
                    <w:spacing w:before="30" w:after="30"/>
                    <w:ind w:left="142" w:hanging="142"/>
                    <w:rPr>
                      <w:rStyle w:val="Artref"/>
                      <w:rFonts w:ascii="Calibri" w:hAnsi="Calibri" w:cs="Calibri"/>
                      <w:sz w:val="24"/>
                      <w:szCs w:val="24"/>
                    </w:rPr>
                  </w:pPr>
                  <w:r w:rsidRPr="00B93328">
                    <w:rPr>
                      <w:rFonts w:ascii="Calibri" w:hAnsi="Calibri" w:cs="Calibri"/>
                      <w:sz w:val="24"/>
                      <w:szCs w:val="24"/>
                    </w:rPr>
                    <w:t xml:space="preserve">Earth exploration-satellite (Earth-to-space)  </w:t>
                  </w:r>
                  <w:r w:rsidRPr="00B93328">
                    <w:rPr>
                      <w:rStyle w:val="Artref"/>
                      <w:rFonts w:ascii="Calibri" w:hAnsi="Calibri" w:cs="Calibri"/>
                      <w:sz w:val="24"/>
                      <w:szCs w:val="24"/>
                    </w:rPr>
                    <w:t>5.541 5.543</w:t>
                  </w:r>
                </w:p>
                <w:p w:rsidR="00274EF1" w:rsidRPr="00B93328" w:rsidRDefault="00274EF1" w:rsidP="00274EF1">
                  <w:pPr>
                    <w:pStyle w:val="TableTextS5"/>
                    <w:keepNext/>
                    <w:keepLines/>
                    <w:tabs>
                      <w:tab w:val="clear" w:pos="170"/>
                      <w:tab w:val="clear" w:pos="567"/>
                      <w:tab w:val="clear" w:pos="737"/>
                      <w:tab w:val="clear" w:pos="3266"/>
                    </w:tabs>
                    <w:spacing w:before="30" w:after="30"/>
                    <w:ind w:left="142" w:hanging="142"/>
                    <w:rPr>
                      <w:rFonts w:ascii="Calibri" w:hAnsi="Calibri" w:cs="Calibri"/>
                      <w:sz w:val="24"/>
                      <w:szCs w:val="24"/>
                    </w:rPr>
                  </w:pPr>
                </w:p>
                <w:p w:rsidR="00274EF1" w:rsidRPr="00B93328" w:rsidRDefault="00274EF1" w:rsidP="00274EF1">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b w:val="0"/>
                      <w:sz w:val="24"/>
                      <w:szCs w:val="24"/>
                    </w:rPr>
                  </w:pPr>
                  <w:r w:rsidRPr="00B93328">
                    <w:rPr>
                      <w:rStyle w:val="Artref"/>
                      <w:rFonts w:ascii="Calibri" w:hAnsi="Calibri" w:cs="Calibri"/>
                      <w:sz w:val="24"/>
                      <w:szCs w:val="24"/>
                    </w:rPr>
                    <w:t>5.525 5.526 5.527 5.538 5.540 5.542</w:t>
                  </w:r>
                  <w:r w:rsidRPr="00B93328">
                    <w:rPr>
                      <w:rStyle w:val="Tablefreq"/>
                      <w:rFonts w:ascii="Calibri" w:hAnsi="Calibri" w:cs="Calibri"/>
                      <w:sz w:val="24"/>
                      <w:szCs w:val="24"/>
                    </w:rPr>
                    <w:t>[AddA14]</w:t>
                  </w:r>
                </w:p>
              </w:tc>
              <w:tc>
                <w:tcPr>
                  <w:tcW w:w="2092" w:type="dxa"/>
                  <w:tcBorders>
                    <w:top w:val="single" w:sz="4" w:space="0" w:color="000000"/>
                    <w:left w:val="single" w:sz="4" w:space="0" w:color="000000"/>
                    <w:bottom w:val="single" w:sz="4" w:space="0" w:color="000000"/>
                    <w:right w:val="single" w:sz="4" w:space="0" w:color="000000"/>
                  </w:tcBorders>
                </w:tcPr>
                <w:p w:rsidR="00274EF1" w:rsidRDefault="00274EF1" w:rsidP="00274EF1">
                  <w:pPr>
                    <w:pStyle w:val="TableTextS5"/>
                    <w:tabs>
                      <w:tab w:val="clear" w:pos="170"/>
                      <w:tab w:val="left" w:pos="0"/>
                    </w:tabs>
                    <w:spacing w:before="10" w:after="10"/>
                    <w:ind w:right="130" w:hanging="28"/>
                    <w:rPr>
                      <w:rStyle w:val="Tablefreq"/>
                      <w:rFonts w:ascii="Calibri" w:hAnsi="Calibri" w:cs="Calibri"/>
                      <w:sz w:val="24"/>
                      <w:szCs w:val="24"/>
                    </w:rPr>
                  </w:pPr>
                  <w:r w:rsidRPr="00B93328">
                    <w:rPr>
                      <w:rStyle w:val="Tablefreq"/>
                      <w:rFonts w:ascii="Calibri" w:hAnsi="Calibri" w:cs="Calibri"/>
                      <w:sz w:val="24"/>
                      <w:szCs w:val="24"/>
                    </w:rPr>
                    <w:t>ESIM (under the FSS)</w:t>
                  </w:r>
                </w:p>
                <w:p w:rsidR="00274EF1" w:rsidRDefault="00274EF1" w:rsidP="00274EF1">
                  <w:pPr>
                    <w:pStyle w:val="TableTextS5"/>
                    <w:tabs>
                      <w:tab w:val="clear" w:pos="170"/>
                      <w:tab w:val="left" w:pos="0"/>
                    </w:tabs>
                    <w:spacing w:before="10" w:after="10"/>
                    <w:ind w:right="130" w:hanging="28"/>
                    <w:rPr>
                      <w:rStyle w:val="Tablefreq"/>
                      <w:rFonts w:ascii="Calibri" w:hAnsi="Calibri" w:cs="Calibri"/>
                      <w:sz w:val="24"/>
                      <w:szCs w:val="24"/>
                    </w:rPr>
                  </w:pPr>
                </w:p>
                <w:p w:rsidR="00274EF1" w:rsidRDefault="00274EF1" w:rsidP="00274EF1">
                  <w:pPr>
                    <w:pStyle w:val="TableTextS5"/>
                    <w:tabs>
                      <w:tab w:val="clear" w:pos="170"/>
                      <w:tab w:val="left" w:pos="0"/>
                    </w:tabs>
                    <w:spacing w:before="10" w:after="10"/>
                    <w:ind w:right="130" w:hanging="28"/>
                    <w:rPr>
                      <w:rStyle w:val="Tablefreq"/>
                      <w:rFonts w:ascii="Calibri" w:hAnsi="Calibri" w:cs="Calibri"/>
                      <w:sz w:val="24"/>
                      <w:szCs w:val="24"/>
                    </w:rPr>
                  </w:pPr>
                </w:p>
                <w:p w:rsidR="00274EF1" w:rsidRDefault="00274EF1" w:rsidP="00274EF1">
                  <w:pPr>
                    <w:pStyle w:val="TableTextS5"/>
                    <w:tabs>
                      <w:tab w:val="clear" w:pos="170"/>
                      <w:tab w:val="left" w:pos="0"/>
                    </w:tabs>
                    <w:spacing w:before="10" w:after="10"/>
                    <w:ind w:right="130" w:hanging="28"/>
                    <w:rPr>
                      <w:rStyle w:val="Tablefreq"/>
                      <w:rFonts w:ascii="Calibri" w:hAnsi="Calibri" w:cs="Calibri"/>
                      <w:sz w:val="24"/>
                      <w:szCs w:val="24"/>
                    </w:rPr>
                  </w:pPr>
                </w:p>
                <w:p w:rsidR="00274EF1" w:rsidRDefault="00274EF1" w:rsidP="00274EF1">
                  <w:pPr>
                    <w:pStyle w:val="TableTextS5"/>
                    <w:tabs>
                      <w:tab w:val="clear" w:pos="170"/>
                      <w:tab w:val="left" w:pos="0"/>
                    </w:tabs>
                    <w:spacing w:before="10" w:after="10"/>
                    <w:ind w:right="130" w:hanging="28"/>
                    <w:rPr>
                      <w:rStyle w:val="Tablefreq"/>
                      <w:rFonts w:ascii="Calibri" w:hAnsi="Calibri" w:cs="Calibri"/>
                      <w:sz w:val="24"/>
                      <w:szCs w:val="24"/>
                    </w:rPr>
                  </w:pPr>
                </w:p>
                <w:p w:rsidR="00274EF1" w:rsidRDefault="00274EF1" w:rsidP="00274EF1">
                  <w:pPr>
                    <w:pStyle w:val="TableTextS5"/>
                    <w:tabs>
                      <w:tab w:val="clear" w:pos="170"/>
                      <w:tab w:val="left" w:pos="0"/>
                    </w:tabs>
                    <w:spacing w:before="10" w:after="10"/>
                    <w:ind w:right="130" w:hanging="28"/>
                    <w:rPr>
                      <w:rStyle w:val="Tablefreq"/>
                      <w:rFonts w:ascii="Calibri" w:hAnsi="Calibri" w:cs="Calibri"/>
                      <w:sz w:val="24"/>
                      <w:szCs w:val="24"/>
                    </w:rPr>
                  </w:pPr>
                </w:p>
                <w:p w:rsidR="00274EF1" w:rsidRDefault="00274EF1" w:rsidP="00274EF1">
                  <w:pPr>
                    <w:pStyle w:val="TableTextS5"/>
                    <w:tabs>
                      <w:tab w:val="clear" w:pos="170"/>
                      <w:tab w:val="left" w:pos="0"/>
                    </w:tabs>
                    <w:spacing w:before="10" w:after="10"/>
                    <w:ind w:right="130" w:hanging="28"/>
                    <w:rPr>
                      <w:rStyle w:val="Tablefreq"/>
                      <w:rFonts w:ascii="Calibri" w:hAnsi="Calibri" w:cs="Calibri"/>
                      <w:sz w:val="24"/>
                      <w:szCs w:val="24"/>
                    </w:rPr>
                  </w:pPr>
                </w:p>
                <w:p w:rsidR="00274EF1" w:rsidRDefault="00274EF1" w:rsidP="00274EF1">
                  <w:pPr>
                    <w:pStyle w:val="TableTextS5"/>
                    <w:tabs>
                      <w:tab w:val="clear" w:pos="170"/>
                      <w:tab w:val="left" w:pos="0"/>
                    </w:tabs>
                    <w:spacing w:before="10" w:after="10"/>
                    <w:ind w:right="130" w:hanging="28"/>
                    <w:rPr>
                      <w:rStyle w:val="Tablefreq"/>
                      <w:rFonts w:ascii="Calibri" w:hAnsi="Calibri" w:cs="Calibri"/>
                      <w:sz w:val="24"/>
                      <w:szCs w:val="24"/>
                    </w:rPr>
                  </w:pPr>
                </w:p>
                <w:p w:rsidR="00274EF1" w:rsidRDefault="00274EF1" w:rsidP="00274EF1">
                  <w:pPr>
                    <w:pStyle w:val="TableTextS5"/>
                    <w:tabs>
                      <w:tab w:val="clear" w:pos="170"/>
                      <w:tab w:val="left" w:pos="0"/>
                    </w:tabs>
                    <w:spacing w:before="10" w:after="10"/>
                    <w:ind w:right="130" w:hanging="28"/>
                    <w:rPr>
                      <w:rStyle w:val="Tablefreq"/>
                      <w:rFonts w:ascii="Calibri" w:hAnsi="Calibri" w:cs="Calibri"/>
                      <w:sz w:val="24"/>
                      <w:szCs w:val="24"/>
                    </w:rPr>
                  </w:pPr>
                </w:p>
                <w:p w:rsidR="00274EF1" w:rsidRDefault="00274EF1" w:rsidP="00274EF1">
                  <w:pPr>
                    <w:pStyle w:val="TableTextS5"/>
                    <w:tabs>
                      <w:tab w:val="clear" w:pos="170"/>
                      <w:tab w:val="left" w:pos="0"/>
                    </w:tabs>
                    <w:spacing w:before="10" w:after="10"/>
                    <w:ind w:right="130" w:hanging="28"/>
                    <w:rPr>
                      <w:rStyle w:val="Tablefreq"/>
                      <w:rFonts w:ascii="Calibri" w:hAnsi="Calibri" w:cs="Calibri"/>
                      <w:sz w:val="24"/>
                      <w:szCs w:val="24"/>
                    </w:rPr>
                  </w:pPr>
                </w:p>
                <w:p w:rsidR="00274EF1" w:rsidRDefault="00274EF1" w:rsidP="00274EF1">
                  <w:pPr>
                    <w:pStyle w:val="TableTextS5"/>
                    <w:tabs>
                      <w:tab w:val="clear" w:pos="170"/>
                      <w:tab w:val="left" w:pos="0"/>
                    </w:tabs>
                    <w:spacing w:before="10" w:after="10"/>
                    <w:ind w:right="130" w:hanging="28"/>
                    <w:rPr>
                      <w:rStyle w:val="Tablefreq"/>
                      <w:rFonts w:ascii="Calibri" w:hAnsi="Calibri" w:cs="Calibri"/>
                      <w:sz w:val="24"/>
                      <w:szCs w:val="24"/>
                    </w:rPr>
                  </w:pPr>
                </w:p>
                <w:p w:rsidR="00274EF1" w:rsidRDefault="00274EF1" w:rsidP="00274EF1">
                  <w:pPr>
                    <w:pStyle w:val="TableTextS5"/>
                    <w:tabs>
                      <w:tab w:val="clear" w:pos="170"/>
                      <w:tab w:val="left" w:pos="0"/>
                    </w:tabs>
                    <w:spacing w:before="10" w:after="10"/>
                    <w:ind w:right="130" w:hanging="28"/>
                    <w:rPr>
                      <w:rStyle w:val="Tablefreq"/>
                      <w:rFonts w:ascii="Calibri" w:hAnsi="Calibri" w:cs="Calibri"/>
                      <w:sz w:val="24"/>
                      <w:szCs w:val="24"/>
                    </w:rPr>
                  </w:pPr>
                </w:p>
                <w:p w:rsidR="00274EF1" w:rsidRDefault="00274EF1" w:rsidP="00274EF1">
                  <w:pPr>
                    <w:pStyle w:val="TableTextS5"/>
                    <w:tabs>
                      <w:tab w:val="clear" w:pos="170"/>
                      <w:tab w:val="left" w:pos="0"/>
                    </w:tabs>
                    <w:spacing w:before="10" w:after="10"/>
                    <w:ind w:right="130" w:hanging="28"/>
                    <w:rPr>
                      <w:rStyle w:val="Tablefreq"/>
                      <w:rFonts w:ascii="Calibri" w:hAnsi="Calibri" w:cs="Calibri"/>
                      <w:sz w:val="24"/>
                      <w:szCs w:val="24"/>
                    </w:rPr>
                  </w:pPr>
                </w:p>
                <w:p w:rsidR="00274EF1" w:rsidRDefault="00274EF1" w:rsidP="00274EF1">
                  <w:pPr>
                    <w:pStyle w:val="TableTextS5"/>
                    <w:tabs>
                      <w:tab w:val="clear" w:pos="170"/>
                      <w:tab w:val="left" w:pos="0"/>
                    </w:tabs>
                    <w:spacing w:before="10" w:after="10"/>
                    <w:ind w:right="130" w:hanging="28"/>
                    <w:rPr>
                      <w:rStyle w:val="Tablefreq"/>
                      <w:rFonts w:ascii="Calibri" w:hAnsi="Calibri" w:cs="Calibri"/>
                      <w:sz w:val="24"/>
                      <w:szCs w:val="24"/>
                    </w:rPr>
                  </w:pPr>
                </w:p>
                <w:p w:rsidR="00274EF1" w:rsidRPr="00B93328" w:rsidRDefault="00274EF1" w:rsidP="00274EF1">
                  <w:pPr>
                    <w:pStyle w:val="TableTextS5"/>
                    <w:tabs>
                      <w:tab w:val="clear" w:pos="170"/>
                      <w:tab w:val="left" w:pos="0"/>
                    </w:tabs>
                    <w:spacing w:before="10" w:after="10"/>
                    <w:ind w:right="130" w:hanging="28"/>
                    <w:rPr>
                      <w:rStyle w:val="Tablefreq"/>
                      <w:rFonts w:ascii="Calibri" w:hAnsi="Calibri" w:cs="Calibri"/>
                      <w:b w:val="0"/>
                      <w:sz w:val="24"/>
                      <w:szCs w:val="24"/>
                    </w:rPr>
                  </w:pPr>
                </w:p>
              </w:tc>
              <w:tc>
                <w:tcPr>
                  <w:tcW w:w="2301" w:type="dxa"/>
                  <w:tcBorders>
                    <w:top w:val="single" w:sz="4" w:space="0" w:color="000000"/>
                    <w:left w:val="single" w:sz="4" w:space="0" w:color="000000"/>
                    <w:bottom w:val="single" w:sz="4" w:space="0" w:color="000000"/>
                    <w:right w:val="single" w:sz="4" w:space="0" w:color="000000"/>
                  </w:tcBorders>
                </w:tcPr>
                <w:p w:rsidR="00274EF1" w:rsidRPr="00B93328" w:rsidRDefault="00274EF1" w:rsidP="00274EF1">
                  <w:pPr>
                    <w:pStyle w:val="TableTextS5"/>
                    <w:tabs>
                      <w:tab w:val="clear" w:pos="170"/>
                      <w:tab w:val="left" w:pos="0"/>
                    </w:tabs>
                    <w:spacing w:before="10" w:after="10"/>
                    <w:ind w:right="130" w:hanging="28"/>
                    <w:rPr>
                      <w:rStyle w:val="Tablefreq"/>
                      <w:rFonts w:ascii="Calibri" w:hAnsi="Calibri" w:cs="Calibri"/>
                      <w:b w:val="0"/>
                      <w:sz w:val="24"/>
                      <w:szCs w:val="24"/>
                    </w:rPr>
                  </w:pPr>
                  <w:r w:rsidRPr="00B93328">
                    <w:rPr>
                      <w:rStyle w:val="Tablefreq"/>
                      <w:rFonts w:ascii="Calibri" w:hAnsi="Calibri" w:cs="Calibri"/>
                      <w:sz w:val="24"/>
                      <w:szCs w:val="24"/>
                    </w:rPr>
                    <w:t>Res.143 applies for HDFFS.</w:t>
                  </w:r>
                </w:p>
                <w:p w:rsidR="00274EF1" w:rsidRPr="00B93328" w:rsidRDefault="00274EF1" w:rsidP="00274EF1">
                  <w:pPr>
                    <w:pStyle w:val="TableTextS5"/>
                    <w:tabs>
                      <w:tab w:val="clear" w:pos="170"/>
                      <w:tab w:val="left" w:pos="0"/>
                    </w:tabs>
                    <w:spacing w:before="10" w:after="10"/>
                    <w:ind w:right="130" w:hanging="28"/>
                    <w:rPr>
                      <w:rStyle w:val="Tablefreq"/>
                      <w:rFonts w:ascii="Calibri" w:hAnsi="Calibri" w:cs="Calibri"/>
                      <w:b w:val="0"/>
                      <w:sz w:val="24"/>
                      <w:szCs w:val="24"/>
                    </w:rPr>
                  </w:pPr>
                </w:p>
                <w:p w:rsidR="00274EF1" w:rsidRPr="00B93328" w:rsidRDefault="00274EF1" w:rsidP="00274EF1">
                  <w:pPr>
                    <w:pStyle w:val="TableTextS5"/>
                    <w:tabs>
                      <w:tab w:val="clear" w:pos="170"/>
                      <w:tab w:val="left" w:pos="0"/>
                    </w:tabs>
                    <w:spacing w:before="10" w:after="10"/>
                    <w:ind w:right="130" w:hanging="28"/>
                    <w:rPr>
                      <w:rStyle w:val="Tablefreq"/>
                      <w:rFonts w:ascii="Calibri" w:hAnsi="Calibri" w:cs="Calibri"/>
                      <w:b w:val="0"/>
                      <w:sz w:val="24"/>
                      <w:szCs w:val="24"/>
                    </w:rPr>
                  </w:pPr>
                  <w:r w:rsidRPr="00B93328">
                    <w:rPr>
                      <w:rStyle w:val="Tablefreq"/>
                      <w:rFonts w:ascii="Calibri" w:hAnsi="Calibri" w:cs="Calibri"/>
                      <w:sz w:val="24"/>
                      <w:szCs w:val="24"/>
                    </w:rPr>
                    <w:t>Res 156 (WRC-15) applies for ESIM.</w:t>
                  </w:r>
                </w:p>
              </w:tc>
            </w:tr>
          </w:tbl>
          <w:p w:rsidR="00274EF1" w:rsidRDefault="00274EF1" w:rsidP="008F29E0">
            <w:pPr>
              <w:pStyle w:val="Note"/>
              <w:spacing w:before="60" w:after="60" w:line="276" w:lineRule="auto"/>
              <w:jc w:val="both"/>
              <w:rPr>
                <w:rFonts w:asciiTheme="minorHAnsi" w:hAnsiTheme="minorHAnsi" w:cstheme="minorHAnsi"/>
                <w:szCs w:val="24"/>
              </w:rPr>
            </w:pPr>
          </w:p>
          <w:p w:rsidR="00274EF1" w:rsidRPr="00274EF1" w:rsidRDefault="00274EF1" w:rsidP="008F29E0">
            <w:pPr>
              <w:pStyle w:val="Note"/>
              <w:spacing w:before="60" w:after="60" w:line="276" w:lineRule="auto"/>
              <w:jc w:val="both"/>
              <w:rPr>
                <w:rFonts w:asciiTheme="minorHAnsi" w:hAnsiTheme="minorHAnsi" w:cstheme="minorHAnsi"/>
                <w:szCs w:val="24"/>
              </w:rPr>
            </w:pPr>
          </w:p>
        </w:tc>
      </w:tr>
      <w:tr w:rsidR="007170DA" w:rsidRPr="00AC42E3" w:rsidTr="00274EF1">
        <w:trPr>
          <w:trHeight w:val="60"/>
        </w:trPr>
        <w:tc>
          <w:tcPr>
            <w:tcW w:w="9776" w:type="dxa"/>
          </w:tcPr>
          <w:p w:rsidR="007170DA" w:rsidRPr="00AC42E3" w:rsidRDefault="007170DA" w:rsidP="00D622EF">
            <w:pPr>
              <w:spacing w:after="0" w:line="240" w:lineRule="auto"/>
              <w:rPr>
                <w:rFonts w:asciiTheme="minorHAnsi" w:hAnsiTheme="minorHAnsi" w:cstheme="minorHAnsi"/>
                <w:i/>
                <w:sz w:val="24"/>
                <w:szCs w:val="24"/>
                <w:lang w:val="en-GB"/>
              </w:rPr>
            </w:pPr>
            <w:r w:rsidRPr="00AC42E3">
              <w:rPr>
                <w:rFonts w:asciiTheme="minorHAnsi" w:hAnsiTheme="minorHAnsi" w:cstheme="minorHAnsi"/>
                <w:b/>
                <w:i/>
                <w:color w:val="4F81BD"/>
                <w:spacing w:val="60"/>
                <w:sz w:val="24"/>
                <w:szCs w:val="24"/>
                <w:lang w:val="en-GB"/>
              </w:rPr>
              <w:lastRenderedPageBreak/>
              <w:t xml:space="preserve">Part D: </w:t>
            </w:r>
            <w:r w:rsidR="00D622EF">
              <w:rPr>
                <w:rFonts w:asciiTheme="minorHAnsi" w:hAnsiTheme="minorHAnsi" w:cstheme="minorHAnsi"/>
                <w:b/>
                <w:i/>
                <w:color w:val="4F81BD"/>
                <w:spacing w:val="60"/>
                <w:sz w:val="24"/>
                <w:szCs w:val="24"/>
                <w:lang w:val="en-GB"/>
              </w:rPr>
              <w:t>Conclusions of the Results of Studies if any</w:t>
            </w:r>
          </w:p>
        </w:tc>
      </w:tr>
      <w:tr w:rsidR="007170DA" w:rsidRPr="00AC42E3" w:rsidTr="00274EF1">
        <w:trPr>
          <w:trHeight w:val="553"/>
        </w:trPr>
        <w:tc>
          <w:tcPr>
            <w:tcW w:w="9776" w:type="dxa"/>
          </w:tcPr>
          <w:p w:rsidR="00274EF1" w:rsidRPr="00B93328" w:rsidRDefault="00274EF1" w:rsidP="00274EF1">
            <w:pPr>
              <w:numPr>
                <w:ilvl w:val="0"/>
                <w:numId w:val="41"/>
              </w:numPr>
              <w:jc w:val="both"/>
              <w:rPr>
                <w:rFonts w:cs="Calibri"/>
                <w:sz w:val="24"/>
                <w:szCs w:val="24"/>
                <w:lang w:eastAsia="zh-CN"/>
              </w:rPr>
            </w:pPr>
            <w:r>
              <w:rPr>
                <w:rFonts w:cs="Calibri"/>
                <w:sz w:val="24"/>
                <w:szCs w:val="24"/>
                <w:lang w:eastAsia="zh-CN"/>
              </w:rPr>
              <w:t xml:space="preserve">The last WP4A meeting resulted in </w:t>
            </w:r>
            <w:r w:rsidRPr="00B93328">
              <w:rPr>
                <w:rFonts w:cs="Calibri"/>
                <w:sz w:val="24"/>
                <w:szCs w:val="24"/>
                <w:lang w:eastAsia="zh-CN"/>
              </w:rPr>
              <w:t>five output documents at the last WP4A meeting held in July 2021 as follows:</w:t>
            </w:r>
          </w:p>
          <w:p w:rsidR="00274EF1" w:rsidRPr="00B93328" w:rsidRDefault="00274EF1" w:rsidP="00274EF1">
            <w:pPr>
              <w:numPr>
                <w:ilvl w:val="0"/>
                <w:numId w:val="42"/>
              </w:numPr>
              <w:jc w:val="both"/>
              <w:rPr>
                <w:rFonts w:cs="Calibri"/>
                <w:sz w:val="24"/>
                <w:szCs w:val="24"/>
                <w:lang w:eastAsia="zh-CN"/>
              </w:rPr>
            </w:pPr>
            <w:r w:rsidRPr="00B93328">
              <w:rPr>
                <w:rFonts w:eastAsia="Batang" w:cs="Calibri"/>
                <w:sz w:val="24"/>
                <w:szCs w:val="24"/>
              </w:rPr>
              <w:t>Elements towards a working document on WRC-23 agenda item 1.16 [NON-GSO_ESIM] which include the technical characteristics for NGSO ESIM to be used in the sharing and computability studies.</w:t>
            </w:r>
          </w:p>
          <w:p w:rsidR="00274EF1" w:rsidRPr="00B93328" w:rsidRDefault="00274EF1" w:rsidP="00274EF1">
            <w:pPr>
              <w:numPr>
                <w:ilvl w:val="0"/>
                <w:numId w:val="42"/>
              </w:numPr>
              <w:spacing w:line="240" w:lineRule="auto"/>
              <w:jc w:val="both"/>
              <w:rPr>
                <w:rFonts w:cs="Calibri"/>
                <w:sz w:val="24"/>
                <w:szCs w:val="24"/>
                <w:lang w:eastAsia="zh-CN"/>
              </w:rPr>
            </w:pPr>
            <w:r w:rsidRPr="00B93328">
              <w:rPr>
                <w:rFonts w:eastAsia="Batang" w:cs="Calibri"/>
                <w:sz w:val="24"/>
                <w:szCs w:val="24"/>
              </w:rPr>
              <w:t>Draft CPM text.</w:t>
            </w:r>
          </w:p>
          <w:p w:rsidR="00274EF1" w:rsidRPr="00B93328" w:rsidRDefault="00274EF1" w:rsidP="00274EF1">
            <w:pPr>
              <w:numPr>
                <w:ilvl w:val="0"/>
                <w:numId w:val="42"/>
              </w:numPr>
              <w:spacing w:line="240" w:lineRule="auto"/>
              <w:jc w:val="both"/>
              <w:rPr>
                <w:rFonts w:cs="Calibri"/>
                <w:sz w:val="24"/>
                <w:szCs w:val="24"/>
                <w:lang w:eastAsia="zh-CN"/>
              </w:rPr>
            </w:pPr>
            <w:r w:rsidRPr="00B93328">
              <w:rPr>
                <w:rFonts w:eastAsia="Batang" w:cs="Calibri"/>
                <w:sz w:val="24"/>
                <w:szCs w:val="24"/>
              </w:rPr>
              <w:t xml:space="preserve">Draft new Resolution that may be considered to address the issues studied under WRC-23 AI 1.16. </w:t>
            </w:r>
          </w:p>
          <w:p w:rsidR="00274EF1" w:rsidRPr="00B93328" w:rsidRDefault="00274EF1" w:rsidP="00274EF1">
            <w:pPr>
              <w:numPr>
                <w:ilvl w:val="0"/>
                <w:numId w:val="42"/>
              </w:numPr>
              <w:spacing w:line="240" w:lineRule="auto"/>
              <w:jc w:val="both"/>
              <w:rPr>
                <w:rFonts w:cs="Calibri"/>
                <w:sz w:val="24"/>
                <w:szCs w:val="24"/>
                <w:lang w:eastAsia="zh-CN"/>
              </w:rPr>
            </w:pPr>
            <w:r w:rsidRPr="00B93328">
              <w:rPr>
                <w:rFonts w:eastAsia="Batang" w:cs="Calibri"/>
                <w:sz w:val="24"/>
                <w:szCs w:val="24"/>
              </w:rPr>
              <w:t xml:space="preserve">Work Plan for this agenda item. </w:t>
            </w:r>
          </w:p>
          <w:p w:rsidR="00274EF1" w:rsidRPr="00B93328" w:rsidRDefault="00274EF1" w:rsidP="00274EF1">
            <w:pPr>
              <w:numPr>
                <w:ilvl w:val="0"/>
                <w:numId w:val="42"/>
              </w:numPr>
              <w:spacing w:line="240" w:lineRule="auto"/>
              <w:jc w:val="both"/>
              <w:rPr>
                <w:rFonts w:cs="Calibri"/>
                <w:sz w:val="24"/>
                <w:szCs w:val="24"/>
                <w:lang w:eastAsia="zh-CN"/>
              </w:rPr>
            </w:pPr>
            <w:r w:rsidRPr="00B93328">
              <w:rPr>
                <w:rFonts w:eastAsia="Batang" w:cs="Calibri"/>
                <w:sz w:val="24"/>
                <w:szCs w:val="24"/>
              </w:rPr>
              <w:lastRenderedPageBreak/>
              <w:t>Applicable Terms of reference for the correspondence group.</w:t>
            </w:r>
          </w:p>
          <w:p w:rsidR="00274EF1" w:rsidRPr="00B93328" w:rsidRDefault="00274EF1" w:rsidP="00274EF1">
            <w:pPr>
              <w:numPr>
                <w:ilvl w:val="0"/>
                <w:numId w:val="41"/>
              </w:numPr>
              <w:jc w:val="both"/>
              <w:rPr>
                <w:rFonts w:cs="Calibri"/>
                <w:sz w:val="24"/>
                <w:szCs w:val="24"/>
                <w:lang w:eastAsia="zh-CN"/>
              </w:rPr>
            </w:pPr>
            <w:r w:rsidRPr="00B93328">
              <w:rPr>
                <w:rFonts w:cs="Calibri"/>
                <w:sz w:val="24"/>
                <w:szCs w:val="24"/>
                <w:lang w:eastAsia="zh-CN"/>
              </w:rPr>
              <w:t xml:space="preserve">Due to time limitations the draft working document on the agenda item, the draft CPM text and the proposed draft new resolution </w:t>
            </w:r>
            <w:r w:rsidRPr="00B93328">
              <w:rPr>
                <w:rFonts w:cs="Calibri"/>
                <w:sz w:val="24"/>
                <w:szCs w:val="24"/>
                <w:lang w:val="en-GB"/>
              </w:rPr>
              <w:t>not yet completed and not totally agreed</w:t>
            </w:r>
            <w:r w:rsidRPr="00B93328">
              <w:rPr>
                <w:rFonts w:cs="Calibri"/>
                <w:sz w:val="24"/>
                <w:szCs w:val="24"/>
                <w:lang w:eastAsia="zh-CN"/>
              </w:rPr>
              <w:t>.</w:t>
            </w:r>
          </w:p>
          <w:p w:rsidR="00274EF1" w:rsidRPr="00B93328" w:rsidRDefault="00274EF1" w:rsidP="00274EF1">
            <w:pPr>
              <w:numPr>
                <w:ilvl w:val="0"/>
                <w:numId w:val="41"/>
              </w:numPr>
              <w:jc w:val="both"/>
              <w:rPr>
                <w:rFonts w:cs="Calibri"/>
                <w:sz w:val="24"/>
                <w:szCs w:val="24"/>
                <w:lang w:eastAsia="zh-CN"/>
              </w:rPr>
            </w:pPr>
            <w:r w:rsidRPr="00B93328">
              <w:rPr>
                <w:rFonts w:cs="Calibri"/>
                <w:sz w:val="24"/>
                <w:szCs w:val="24"/>
                <w:lang w:eastAsia="zh-CN"/>
              </w:rPr>
              <w:t>The link to some of the documents is as provided below;</w:t>
            </w:r>
          </w:p>
          <w:p w:rsidR="00274EF1" w:rsidRPr="00B93328" w:rsidRDefault="002C3D7B" w:rsidP="00274EF1">
            <w:pPr>
              <w:spacing w:line="240" w:lineRule="auto"/>
              <w:ind w:left="720"/>
              <w:jc w:val="both"/>
              <w:rPr>
                <w:rFonts w:cs="Calibri"/>
                <w:sz w:val="24"/>
                <w:szCs w:val="24"/>
                <w:lang w:eastAsia="zh-CN"/>
              </w:rPr>
            </w:pPr>
            <w:hyperlink r:id="rId7" w:history="1">
              <w:r w:rsidR="00274EF1" w:rsidRPr="00B93328">
                <w:rPr>
                  <w:rStyle w:val="Hyperlink"/>
                  <w:rFonts w:cs="Calibri"/>
                  <w:sz w:val="24"/>
                  <w:szCs w:val="24"/>
                  <w:lang w:eastAsia="zh-CN"/>
                </w:rPr>
                <w:t>https://www.itu.int/dms_ties/itu-r/md/19/wp4a/c/R19-WP4A-C-0392!N32!MSW-E.docx</w:t>
              </w:r>
            </w:hyperlink>
          </w:p>
          <w:p w:rsidR="00274EF1" w:rsidRPr="00B93328" w:rsidRDefault="002C3D7B" w:rsidP="00274EF1">
            <w:pPr>
              <w:spacing w:line="240" w:lineRule="auto"/>
              <w:ind w:left="720"/>
              <w:jc w:val="both"/>
              <w:rPr>
                <w:rFonts w:cs="Calibri"/>
                <w:sz w:val="24"/>
                <w:szCs w:val="24"/>
                <w:lang w:eastAsia="zh-CN"/>
              </w:rPr>
            </w:pPr>
            <w:hyperlink r:id="rId8" w:history="1">
              <w:r w:rsidR="00274EF1" w:rsidRPr="00B93328">
                <w:rPr>
                  <w:rStyle w:val="Hyperlink"/>
                  <w:rFonts w:cs="Calibri"/>
                  <w:sz w:val="24"/>
                  <w:szCs w:val="24"/>
                  <w:lang w:eastAsia="zh-CN"/>
                </w:rPr>
                <w:t>https://www.itu.int/dms_ties/itu-r/md/19/wp4a/c/R19-WP4A-C-0392!N31!MSW-E.docx</w:t>
              </w:r>
            </w:hyperlink>
          </w:p>
          <w:p w:rsidR="00274EF1" w:rsidRPr="00B93328" w:rsidRDefault="00274EF1" w:rsidP="00274EF1">
            <w:pPr>
              <w:numPr>
                <w:ilvl w:val="0"/>
                <w:numId w:val="41"/>
              </w:numPr>
              <w:jc w:val="both"/>
              <w:rPr>
                <w:rFonts w:cs="Calibri"/>
                <w:sz w:val="24"/>
                <w:szCs w:val="24"/>
                <w:lang w:eastAsia="zh-CN"/>
              </w:rPr>
            </w:pPr>
            <w:r w:rsidRPr="00B93328">
              <w:rPr>
                <w:rFonts w:cs="Calibri"/>
                <w:sz w:val="24"/>
                <w:szCs w:val="24"/>
                <w:lang w:eastAsia="zh-CN"/>
              </w:rPr>
              <w:t>Some of the key elements for the studies include:</w:t>
            </w:r>
          </w:p>
          <w:p w:rsidR="00274EF1" w:rsidRPr="00B93328" w:rsidRDefault="00274EF1" w:rsidP="00274EF1">
            <w:pPr>
              <w:numPr>
                <w:ilvl w:val="0"/>
                <w:numId w:val="43"/>
              </w:numPr>
              <w:spacing w:after="0" w:line="240" w:lineRule="auto"/>
              <w:jc w:val="both"/>
              <w:rPr>
                <w:rFonts w:cs="Calibri"/>
                <w:sz w:val="24"/>
                <w:szCs w:val="24"/>
              </w:rPr>
            </w:pPr>
            <w:r w:rsidRPr="00B93328">
              <w:rPr>
                <w:rFonts w:cs="Calibri"/>
                <w:sz w:val="24"/>
                <w:szCs w:val="24"/>
              </w:rPr>
              <w:t>User requirements of the different types of NGSO ESIMs.</w:t>
            </w:r>
          </w:p>
          <w:p w:rsidR="00274EF1" w:rsidRPr="00B93328" w:rsidRDefault="00274EF1" w:rsidP="00274EF1">
            <w:pPr>
              <w:numPr>
                <w:ilvl w:val="0"/>
                <w:numId w:val="43"/>
              </w:numPr>
              <w:spacing w:after="0" w:line="240" w:lineRule="auto"/>
              <w:jc w:val="both"/>
              <w:rPr>
                <w:rFonts w:cs="Calibri"/>
                <w:sz w:val="24"/>
                <w:szCs w:val="24"/>
              </w:rPr>
            </w:pPr>
            <w:r w:rsidRPr="00B93328">
              <w:rPr>
                <w:rFonts w:cs="Calibri"/>
                <w:sz w:val="24"/>
                <w:szCs w:val="24"/>
              </w:rPr>
              <w:t>Technical and operational requirements of ESIM operating with NGSO FSS space stations.</w:t>
            </w:r>
          </w:p>
          <w:p w:rsidR="00274EF1" w:rsidRPr="00B93328" w:rsidRDefault="00274EF1" w:rsidP="00274EF1">
            <w:pPr>
              <w:numPr>
                <w:ilvl w:val="0"/>
                <w:numId w:val="43"/>
              </w:numPr>
              <w:spacing w:after="0" w:line="240" w:lineRule="auto"/>
              <w:jc w:val="both"/>
              <w:rPr>
                <w:rFonts w:cs="Calibri"/>
                <w:sz w:val="24"/>
                <w:szCs w:val="24"/>
              </w:rPr>
            </w:pPr>
            <w:r w:rsidRPr="00B93328">
              <w:rPr>
                <w:rFonts w:cs="Calibri"/>
                <w:sz w:val="24"/>
                <w:szCs w:val="24"/>
              </w:rPr>
              <w:t>Sharing with terrestrial services (fixed and mobile services).</w:t>
            </w:r>
          </w:p>
          <w:p w:rsidR="00274EF1" w:rsidRPr="00B93328" w:rsidRDefault="00274EF1" w:rsidP="00274EF1">
            <w:pPr>
              <w:numPr>
                <w:ilvl w:val="0"/>
                <w:numId w:val="43"/>
              </w:numPr>
              <w:spacing w:after="0" w:line="240" w:lineRule="auto"/>
              <w:rPr>
                <w:rFonts w:cs="Calibri"/>
                <w:sz w:val="24"/>
                <w:szCs w:val="24"/>
              </w:rPr>
            </w:pPr>
            <w:r w:rsidRPr="00B93328">
              <w:rPr>
                <w:rFonts w:cs="Calibri"/>
                <w:sz w:val="24"/>
                <w:szCs w:val="24"/>
              </w:rPr>
              <w:t>Sharing with space services.</w:t>
            </w:r>
            <w:r w:rsidRPr="00B93328">
              <w:rPr>
                <w:rFonts w:cs="Calibri"/>
                <w:sz w:val="24"/>
                <w:szCs w:val="24"/>
              </w:rPr>
              <w:br/>
            </w:r>
          </w:p>
          <w:p w:rsidR="00274EF1" w:rsidRPr="00B93328" w:rsidRDefault="00274EF1" w:rsidP="00274EF1">
            <w:pPr>
              <w:numPr>
                <w:ilvl w:val="0"/>
                <w:numId w:val="41"/>
              </w:numPr>
              <w:jc w:val="both"/>
              <w:rPr>
                <w:rFonts w:cs="Calibri"/>
                <w:sz w:val="24"/>
                <w:szCs w:val="24"/>
                <w:lang w:eastAsia="zh-CN"/>
              </w:rPr>
            </w:pPr>
            <w:r w:rsidRPr="00B93328">
              <w:rPr>
                <w:rFonts w:cs="Calibri"/>
                <w:sz w:val="24"/>
                <w:szCs w:val="24"/>
              </w:rPr>
              <w:t>Major Regulatory difference between NGSO and GSO is that NGSO FSS systems are subject to No. 22.2 where applicable and must protect GSO space stations</w:t>
            </w:r>
          </w:p>
          <w:p w:rsidR="002C2462" w:rsidRPr="00274EF1" w:rsidRDefault="00274EF1" w:rsidP="00274EF1">
            <w:pPr>
              <w:jc w:val="both"/>
              <w:rPr>
                <w:rFonts w:cs="Calibri"/>
                <w:szCs w:val="24"/>
              </w:rPr>
            </w:pPr>
            <w:r w:rsidRPr="00B93328">
              <w:rPr>
                <w:rFonts w:cs="Calibri"/>
                <w:sz w:val="24"/>
                <w:szCs w:val="24"/>
              </w:rPr>
              <w:t>NGSO FSS employs GSO exclusion angles for zones where NGSO cannot transmit if they are within a certain geometric configuration in relation to the GSO arc</w:t>
            </w:r>
          </w:p>
        </w:tc>
      </w:tr>
      <w:tr w:rsidR="002C2462" w:rsidRPr="00AC42E3" w:rsidTr="00274EF1">
        <w:trPr>
          <w:trHeight w:val="414"/>
        </w:trPr>
        <w:tc>
          <w:tcPr>
            <w:tcW w:w="9776" w:type="dxa"/>
            <w:tcBorders>
              <w:top w:val="single" w:sz="4" w:space="0" w:color="auto"/>
              <w:left w:val="single" w:sz="4" w:space="0" w:color="auto"/>
              <w:bottom w:val="single" w:sz="4" w:space="0" w:color="auto"/>
              <w:right w:val="single" w:sz="4" w:space="0" w:color="auto"/>
            </w:tcBorders>
          </w:tcPr>
          <w:p w:rsidR="002C2462" w:rsidRPr="002C2462" w:rsidRDefault="002C2462" w:rsidP="009A3972">
            <w:pPr>
              <w:spacing w:after="0" w:line="240" w:lineRule="auto"/>
              <w:jc w:val="both"/>
              <w:rPr>
                <w:rFonts w:asciiTheme="minorHAnsi" w:hAnsiTheme="minorHAnsi" w:cstheme="minorHAnsi"/>
                <w:sz w:val="24"/>
                <w:szCs w:val="24"/>
                <w:lang w:val="en-GB"/>
              </w:rPr>
            </w:pPr>
            <w:r>
              <w:rPr>
                <w:rFonts w:asciiTheme="minorHAnsi" w:hAnsiTheme="minorHAnsi" w:cstheme="minorHAnsi"/>
                <w:b/>
                <w:i/>
                <w:color w:val="4F81BD"/>
                <w:spacing w:val="60"/>
                <w:sz w:val="24"/>
                <w:szCs w:val="24"/>
                <w:lang w:val="en-GB"/>
              </w:rPr>
              <w:lastRenderedPageBreak/>
              <w:t>Part E</w:t>
            </w:r>
            <w:r w:rsidRPr="00AC42E3">
              <w:rPr>
                <w:rFonts w:asciiTheme="minorHAnsi" w:hAnsiTheme="minorHAnsi" w:cstheme="minorHAnsi"/>
                <w:b/>
                <w:i/>
                <w:color w:val="4F81BD"/>
                <w:spacing w:val="60"/>
                <w:sz w:val="24"/>
                <w:szCs w:val="24"/>
                <w:lang w:val="en-GB"/>
              </w:rPr>
              <w:t xml:space="preserve">: </w:t>
            </w:r>
            <w:r w:rsidR="009A3972">
              <w:rPr>
                <w:rFonts w:asciiTheme="minorHAnsi" w:hAnsiTheme="minorHAnsi" w:cstheme="minorHAnsi"/>
                <w:b/>
                <w:i/>
                <w:color w:val="4F81BD"/>
                <w:spacing w:val="60"/>
                <w:sz w:val="24"/>
                <w:szCs w:val="24"/>
                <w:lang w:val="en-GB"/>
              </w:rPr>
              <w:t xml:space="preserve">Options and Associated Implications </w:t>
            </w:r>
          </w:p>
        </w:tc>
      </w:tr>
      <w:tr w:rsidR="002C2462" w:rsidRPr="00AC42E3" w:rsidTr="00274EF1">
        <w:trPr>
          <w:trHeight w:val="608"/>
        </w:trPr>
        <w:tc>
          <w:tcPr>
            <w:tcW w:w="9776" w:type="dxa"/>
            <w:tcBorders>
              <w:top w:val="single" w:sz="4" w:space="0" w:color="auto"/>
              <w:left w:val="single" w:sz="4" w:space="0" w:color="auto"/>
              <w:bottom w:val="single" w:sz="4" w:space="0" w:color="auto"/>
              <w:right w:val="single" w:sz="4" w:space="0" w:color="auto"/>
            </w:tcBorders>
          </w:tcPr>
          <w:p w:rsidR="00274EF1" w:rsidRPr="00B93328" w:rsidRDefault="00274EF1" w:rsidP="00274EF1">
            <w:pPr>
              <w:spacing w:after="0" w:line="240" w:lineRule="auto"/>
              <w:rPr>
                <w:rFonts w:cs="Calibri"/>
                <w:iCs/>
                <w:sz w:val="24"/>
                <w:szCs w:val="24"/>
              </w:rPr>
            </w:pPr>
            <w:r w:rsidRPr="00B93328">
              <w:rPr>
                <w:rFonts w:cs="Calibri"/>
                <w:b/>
                <w:iCs/>
                <w:sz w:val="24"/>
                <w:szCs w:val="24"/>
              </w:rPr>
              <w:t>Method A:</w:t>
            </w:r>
            <w:r w:rsidRPr="00B93328">
              <w:rPr>
                <w:rFonts w:cs="Calibri"/>
                <w:iCs/>
                <w:sz w:val="24"/>
                <w:szCs w:val="24"/>
              </w:rPr>
              <w:t xml:space="preserve"> No changes to the Radio Regulations and suppression of Resolution 173 (WRC-19).</w:t>
            </w:r>
          </w:p>
          <w:p w:rsidR="00274EF1" w:rsidRPr="00B93328" w:rsidRDefault="00274EF1" w:rsidP="00274EF1">
            <w:pPr>
              <w:spacing w:after="0" w:line="240" w:lineRule="auto"/>
              <w:rPr>
                <w:rFonts w:cs="Calibri"/>
                <w:iCs/>
                <w:sz w:val="24"/>
                <w:szCs w:val="24"/>
              </w:rPr>
            </w:pPr>
          </w:p>
          <w:p w:rsidR="00274EF1" w:rsidRPr="00B93328" w:rsidRDefault="00274EF1" w:rsidP="00274EF1">
            <w:pPr>
              <w:spacing w:after="0" w:line="240" w:lineRule="auto"/>
              <w:jc w:val="both"/>
              <w:rPr>
                <w:rFonts w:cs="Calibri"/>
                <w:iCs/>
                <w:sz w:val="24"/>
                <w:szCs w:val="24"/>
              </w:rPr>
            </w:pPr>
            <w:r w:rsidRPr="00B93328">
              <w:rPr>
                <w:rFonts w:cs="Calibri"/>
                <w:b/>
                <w:iCs/>
                <w:sz w:val="24"/>
                <w:szCs w:val="24"/>
              </w:rPr>
              <w:t>Method B:</w:t>
            </w:r>
            <w:r w:rsidRPr="00B93328">
              <w:rPr>
                <w:rFonts w:cs="Calibri"/>
                <w:iCs/>
                <w:sz w:val="24"/>
                <w:szCs w:val="24"/>
              </w:rPr>
              <w:t xml:space="preserve"> Add a new footnote in RR Article 5 that refers to a new WRC Resolution with technical, operational and regulatory conditions for the operation of maritime and aeronautical ESIMs while ensuring protection of allocated services and consequential suppression of Resolution 173 (WRC-19).</w:t>
            </w:r>
          </w:p>
          <w:p w:rsidR="00274EF1" w:rsidRPr="00B93328" w:rsidRDefault="00274EF1" w:rsidP="00274EF1">
            <w:pPr>
              <w:spacing w:after="0" w:line="240" w:lineRule="auto"/>
              <w:rPr>
                <w:rFonts w:cs="Calibri"/>
                <w:b/>
                <w:iCs/>
                <w:sz w:val="24"/>
                <w:szCs w:val="24"/>
              </w:rPr>
            </w:pPr>
          </w:p>
          <w:p w:rsidR="002C2462" w:rsidRPr="00274EF1" w:rsidRDefault="00274EF1" w:rsidP="00274EF1">
            <w:pPr>
              <w:spacing w:after="0" w:line="240" w:lineRule="auto"/>
              <w:jc w:val="both"/>
              <w:rPr>
                <w:rFonts w:cs="Calibri"/>
                <w:bCs/>
                <w:iCs/>
                <w:sz w:val="24"/>
                <w:szCs w:val="24"/>
              </w:rPr>
            </w:pPr>
            <w:r w:rsidRPr="00B93328">
              <w:rPr>
                <w:rFonts w:cs="Calibri"/>
                <w:bCs/>
                <w:iCs/>
                <w:sz w:val="24"/>
                <w:szCs w:val="24"/>
              </w:rPr>
              <w:t>Additional methods may be developed in the future subject to outcome of studies.</w:t>
            </w:r>
          </w:p>
        </w:tc>
      </w:tr>
      <w:tr w:rsidR="002C2462" w:rsidRPr="002C2462" w:rsidTr="00274EF1">
        <w:trPr>
          <w:trHeight w:val="439"/>
        </w:trPr>
        <w:tc>
          <w:tcPr>
            <w:tcW w:w="9776" w:type="dxa"/>
            <w:tcBorders>
              <w:top w:val="single" w:sz="4" w:space="0" w:color="auto"/>
              <w:left w:val="single" w:sz="4" w:space="0" w:color="auto"/>
              <w:bottom w:val="single" w:sz="4" w:space="0" w:color="auto"/>
              <w:right w:val="single" w:sz="4" w:space="0" w:color="auto"/>
            </w:tcBorders>
          </w:tcPr>
          <w:p w:rsidR="002C2462" w:rsidRPr="002C2462" w:rsidRDefault="002C2462" w:rsidP="009A3972">
            <w:pPr>
              <w:spacing w:after="0" w:line="240" w:lineRule="auto"/>
              <w:jc w:val="both"/>
              <w:rPr>
                <w:rFonts w:asciiTheme="minorHAnsi" w:hAnsiTheme="minorHAnsi" w:cstheme="minorHAnsi"/>
                <w:sz w:val="24"/>
                <w:szCs w:val="24"/>
                <w:lang w:val="en-GB"/>
              </w:rPr>
            </w:pPr>
            <w:r>
              <w:rPr>
                <w:rFonts w:asciiTheme="minorHAnsi" w:hAnsiTheme="minorHAnsi" w:cstheme="minorHAnsi"/>
                <w:b/>
                <w:i/>
                <w:color w:val="4F81BD"/>
                <w:spacing w:val="60"/>
                <w:sz w:val="24"/>
                <w:szCs w:val="24"/>
                <w:lang w:val="en-GB"/>
              </w:rPr>
              <w:t>Part F</w:t>
            </w:r>
            <w:r w:rsidRPr="00AC42E3">
              <w:rPr>
                <w:rFonts w:asciiTheme="minorHAnsi" w:hAnsiTheme="minorHAnsi" w:cstheme="minorHAnsi"/>
                <w:b/>
                <w:i/>
                <w:color w:val="4F81BD"/>
                <w:spacing w:val="60"/>
                <w:sz w:val="24"/>
                <w:szCs w:val="24"/>
                <w:lang w:val="en-GB"/>
              </w:rPr>
              <w:t xml:space="preserve">: Proposed EACO Preliminary View </w:t>
            </w:r>
            <w:r w:rsidR="009A3972">
              <w:rPr>
                <w:rFonts w:asciiTheme="minorHAnsi" w:hAnsiTheme="minorHAnsi" w:cstheme="minorHAnsi"/>
                <w:b/>
                <w:i/>
                <w:color w:val="4F81BD"/>
                <w:spacing w:val="60"/>
                <w:sz w:val="24"/>
                <w:szCs w:val="24"/>
                <w:lang w:val="en-GB"/>
              </w:rPr>
              <w:t xml:space="preserve">and or Position </w:t>
            </w:r>
          </w:p>
        </w:tc>
      </w:tr>
      <w:tr w:rsidR="002C2462" w:rsidRPr="00AC42E3" w:rsidTr="00274EF1">
        <w:trPr>
          <w:trHeight w:val="468"/>
        </w:trPr>
        <w:tc>
          <w:tcPr>
            <w:tcW w:w="9776" w:type="dxa"/>
            <w:tcBorders>
              <w:top w:val="single" w:sz="4" w:space="0" w:color="auto"/>
              <w:left w:val="single" w:sz="4" w:space="0" w:color="auto"/>
              <w:bottom w:val="single" w:sz="4" w:space="0" w:color="auto"/>
              <w:right w:val="single" w:sz="4" w:space="0" w:color="auto"/>
            </w:tcBorders>
          </w:tcPr>
          <w:p w:rsidR="00274EF1" w:rsidRPr="00B93328" w:rsidRDefault="00274EF1" w:rsidP="00274EF1">
            <w:pPr>
              <w:spacing w:after="0" w:line="240" w:lineRule="auto"/>
              <w:jc w:val="both"/>
              <w:rPr>
                <w:rFonts w:cs="Calibri"/>
                <w:sz w:val="24"/>
                <w:szCs w:val="24"/>
              </w:rPr>
            </w:pPr>
            <w:r>
              <w:rPr>
                <w:rFonts w:cs="Calibri"/>
                <w:sz w:val="24"/>
                <w:szCs w:val="24"/>
              </w:rPr>
              <w:t>EACO is invited to s</w:t>
            </w:r>
            <w:r w:rsidRPr="00B93328">
              <w:rPr>
                <w:rFonts w:cs="Calibri"/>
                <w:sz w:val="24"/>
                <w:szCs w:val="24"/>
              </w:rPr>
              <w:t>upport studies towards development of regulatory framework for the use of the frequency bands 17.7-18.6 GHz and 18.8-19.3 GHz and 19.7-20.2 GHz (space-to-Earth) and 27.5-29.1 GHz and 29.5-30 GHz (Earth-to-space) by non-GSO FSS earth stations in motion while ensuring the following:</w:t>
            </w:r>
          </w:p>
          <w:p w:rsidR="00274EF1" w:rsidRPr="00B93328" w:rsidRDefault="00274EF1" w:rsidP="00274EF1">
            <w:pPr>
              <w:spacing w:after="0" w:line="240" w:lineRule="auto"/>
              <w:jc w:val="both"/>
              <w:rPr>
                <w:rFonts w:cs="Calibri"/>
                <w:sz w:val="24"/>
                <w:szCs w:val="24"/>
              </w:rPr>
            </w:pPr>
          </w:p>
          <w:p w:rsidR="00274EF1" w:rsidRDefault="00274EF1" w:rsidP="00274EF1">
            <w:pPr>
              <w:numPr>
                <w:ilvl w:val="0"/>
                <w:numId w:val="44"/>
              </w:numPr>
              <w:spacing w:after="0" w:line="240" w:lineRule="auto"/>
              <w:jc w:val="both"/>
              <w:rPr>
                <w:rFonts w:cs="Calibri"/>
                <w:sz w:val="24"/>
                <w:szCs w:val="24"/>
              </w:rPr>
            </w:pPr>
            <w:r w:rsidRPr="00B93328">
              <w:rPr>
                <w:rFonts w:cs="Calibri"/>
                <w:sz w:val="24"/>
                <w:szCs w:val="24"/>
              </w:rPr>
              <w:t>Protection of the incumbent services in the concerned frequency band</w:t>
            </w:r>
            <w:r>
              <w:rPr>
                <w:rFonts w:cs="Calibri"/>
                <w:sz w:val="24"/>
                <w:szCs w:val="24"/>
              </w:rPr>
              <w:t>s</w:t>
            </w:r>
            <w:r w:rsidRPr="00B93328">
              <w:rPr>
                <w:rFonts w:cs="Calibri"/>
                <w:sz w:val="24"/>
                <w:szCs w:val="24"/>
              </w:rPr>
              <w:t xml:space="preserve"> and in adjacent bands. </w:t>
            </w:r>
          </w:p>
          <w:p w:rsidR="00274EF1" w:rsidRPr="00B93328" w:rsidRDefault="00274EF1" w:rsidP="00274EF1">
            <w:pPr>
              <w:spacing w:after="0" w:line="240" w:lineRule="auto"/>
              <w:ind w:left="720"/>
              <w:jc w:val="both"/>
              <w:rPr>
                <w:rFonts w:cs="Calibri"/>
                <w:sz w:val="24"/>
                <w:szCs w:val="24"/>
              </w:rPr>
            </w:pPr>
          </w:p>
          <w:p w:rsidR="00274EF1" w:rsidRDefault="00274EF1" w:rsidP="00274EF1">
            <w:pPr>
              <w:numPr>
                <w:ilvl w:val="0"/>
                <w:numId w:val="44"/>
              </w:numPr>
              <w:spacing w:after="0" w:line="240" w:lineRule="auto"/>
              <w:jc w:val="both"/>
              <w:rPr>
                <w:rFonts w:cs="Calibri"/>
                <w:sz w:val="24"/>
                <w:szCs w:val="24"/>
              </w:rPr>
            </w:pPr>
            <w:r w:rsidRPr="00B93328">
              <w:rPr>
                <w:rFonts w:cs="Calibri"/>
                <w:sz w:val="24"/>
                <w:szCs w:val="24"/>
              </w:rPr>
              <w:lastRenderedPageBreak/>
              <w:t>No additional restrictions are imposed on earth stations of GSO FSS operating in the same band and in adjacent bands and other services, including terrestrial services, in those frequency bands and in adjacent bands, including passive services.</w:t>
            </w:r>
          </w:p>
          <w:p w:rsidR="00274EF1" w:rsidRPr="002C3D7B" w:rsidRDefault="00274EF1" w:rsidP="00274EF1">
            <w:pPr>
              <w:pStyle w:val="ListParagraph"/>
              <w:rPr>
                <w:rFonts w:cs="Calibri"/>
                <w:sz w:val="4"/>
                <w:szCs w:val="24"/>
              </w:rPr>
            </w:pPr>
          </w:p>
          <w:p w:rsidR="00274EF1" w:rsidRPr="002F63E5" w:rsidRDefault="00274EF1" w:rsidP="00274EF1">
            <w:pPr>
              <w:spacing w:after="0" w:line="240" w:lineRule="auto"/>
              <w:ind w:left="720"/>
              <w:jc w:val="both"/>
              <w:rPr>
                <w:rFonts w:cs="Calibri"/>
                <w:sz w:val="2"/>
                <w:szCs w:val="24"/>
              </w:rPr>
            </w:pPr>
          </w:p>
          <w:p w:rsidR="00274EF1" w:rsidRDefault="00274EF1" w:rsidP="00274EF1">
            <w:pPr>
              <w:numPr>
                <w:ilvl w:val="0"/>
                <w:numId w:val="44"/>
              </w:numPr>
              <w:spacing w:after="0" w:line="240" w:lineRule="auto"/>
              <w:jc w:val="both"/>
              <w:rPr>
                <w:rFonts w:cs="Calibri"/>
                <w:sz w:val="24"/>
                <w:szCs w:val="24"/>
              </w:rPr>
            </w:pPr>
            <w:r w:rsidRPr="00B93328">
              <w:rPr>
                <w:rFonts w:cs="Calibri"/>
                <w:sz w:val="24"/>
                <w:szCs w:val="24"/>
              </w:rPr>
              <w:t>Non-GSO ESIM operating in the frequency bands 17.7-18.6 GHz, 18.8-19.3 GHz and 19.7-20.2 GHz (see No 5.524) shall not claim protection from terrestrial services to which the frequency band is allocated and operating in accordance with the Radio Regulations</w:t>
            </w:r>
          </w:p>
          <w:p w:rsidR="00274EF1" w:rsidRPr="002C3D7B" w:rsidRDefault="00274EF1" w:rsidP="00274EF1">
            <w:pPr>
              <w:spacing w:after="0" w:line="240" w:lineRule="auto"/>
              <w:ind w:left="720"/>
              <w:jc w:val="both"/>
              <w:rPr>
                <w:rFonts w:cs="Calibri"/>
                <w:sz w:val="12"/>
                <w:szCs w:val="24"/>
              </w:rPr>
            </w:pPr>
          </w:p>
          <w:p w:rsidR="00274EF1" w:rsidRDefault="00274EF1" w:rsidP="00274EF1">
            <w:pPr>
              <w:numPr>
                <w:ilvl w:val="0"/>
                <w:numId w:val="44"/>
              </w:numPr>
              <w:spacing w:after="0" w:line="240" w:lineRule="auto"/>
              <w:jc w:val="both"/>
              <w:rPr>
                <w:rFonts w:cs="Calibri"/>
                <w:sz w:val="24"/>
                <w:szCs w:val="24"/>
              </w:rPr>
            </w:pPr>
            <w:proofErr w:type="gramStart"/>
            <w:r w:rsidRPr="00B93328">
              <w:rPr>
                <w:rFonts w:cs="Calibri"/>
                <w:sz w:val="24"/>
                <w:szCs w:val="24"/>
              </w:rPr>
              <w:t>for</w:t>
            </w:r>
            <w:proofErr w:type="gramEnd"/>
            <w:r w:rsidRPr="00B93328">
              <w:rPr>
                <w:rFonts w:cs="Calibri"/>
                <w:sz w:val="24"/>
                <w:szCs w:val="24"/>
              </w:rPr>
              <w:t xml:space="preserve"> the protection of space services, non-GSO ESIM characteristics shall remain within the envelope characteristics of typical earth stations associated with the non-GSO satellite system with which these ESIM communicate.</w:t>
            </w:r>
          </w:p>
          <w:p w:rsidR="00274EF1" w:rsidRPr="002C3D7B" w:rsidRDefault="00274EF1" w:rsidP="00274EF1">
            <w:pPr>
              <w:pStyle w:val="ListParagraph"/>
              <w:rPr>
                <w:rFonts w:cs="Calibri"/>
                <w:sz w:val="6"/>
                <w:szCs w:val="24"/>
              </w:rPr>
            </w:pPr>
          </w:p>
          <w:p w:rsidR="00274EF1" w:rsidRPr="002F63E5" w:rsidRDefault="00274EF1" w:rsidP="00274EF1">
            <w:pPr>
              <w:spacing w:after="0" w:line="240" w:lineRule="auto"/>
              <w:ind w:left="720"/>
              <w:jc w:val="both"/>
              <w:rPr>
                <w:rFonts w:cs="Calibri"/>
                <w:sz w:val="2"/>
                <w:szCs w:val="24"/>
              </w:rPr>
            </w:pPr>
          </w:p>
          <w:p w:rsidR="00644771" w:rsidRDefault="00274EF1" w:rsidP="00644771">
            <w:pPr>
              <w:numPr>
                <w:ilvl w:val="0"/>
                <w:numId w:val="44"/>
              </w:numPr>
              <w:spacing w:after="0" w:line="240" w:lineRule="auto"/>
              <w:jc w:val="both"/>
              <w:rPr>
                <w:rFonts w:cs="Calibri"/>
                <w:sz w:val="24"/>
                <w:szCs w:val="24"/>
              </w:rPr>
            </w:pPr>
            <w:r w:rsidRPr="00B93328">
              <w:rPr>
                <w:rFonts w:cs="Calibri"/>
                <w:sz w:val="24"/>
                <w:szCs w:val="24"/>
              </w:rPr>
              <w:t>For the protection of GSO FSS networks operating in the 17.8-18.6 GHz, 19.7-20.2 GHz, 27.5-28.6 GHz and 29.5-30.0 GHz, the relevant EPFD limits in Nos. 22.5C, 22.5D and 22.5F shall apply.</w:t>
            </w:r>
          </w:p>
          <w:p w:rsidR="00644771" w:rsidRPr="002C3D7B" w:rsidRDefault="00644771" w:rsidP="00644771">
            <w:pPr>
              <w:spacing w:after="0" w:line="240" w:lineRule="auto"/>
              <w:ind w:left="720"/>
              <w:jc w:val="both"/>
              <w:rPr>
                <w:rFonts w:cs="Calibri"/>
                <w:sz w:val="10"/>
                <w:szCs w:val="24"/>
              </w:rPr>
            </w:pPr>
          </w:p>
          <w:p w:rsidR="002C2462" w:rsidRPr="00644771" w:rsidRDefault="00274EF1" w:rsidP="00644771">
            <w:pPr>
              <w:numPr>
                <w:ilvl w:val="0"/>
                <w:numId w:val="44"/>
              </w:numPr>
              <w:spacing w:after="0" w:line="240" w:lineRule="auto"/>
              <w:jc w:val="both"/>
              <w:rPr>
                <w:rFonts w:cs="Calibri"/>
                <w:sz w:val="24"/>
                <w:szCs w:val="24"/>
              </w:rPr>
            </w:pPr>
            <w:r w:rsidRPr="00644771">
              <w:rPr>
                <w:rFonts w:cs="Calibri"/>
                <w:sz w:val="24"/>
                <w:szCs w:val="24"/>
              </w:rPr>
              <w:t xml:space="preserve">ESIMs </w:t>
            </w:r>
            <w:r w:rsidRPr="00644771">
              <w:rPr>
                <w:rFonts w:cs="Calibri"/>
                <w:color w:val="000000"/>
                <w:sz w:val="24"/>
                <w:szCs w:val="24"/>
              </w:rPr>
              <w:t>have the capability to restrict operations to territories of those administrations where authorization for such operations has been granted.</w:t>
            </w:r>
          </w:p>
        </w:tc>
      </w:tr>
      <w:tr w:rsidR="002C2462" w:rsidRPr="002C2462" w:rsidTr="00274EF1">
        <w:trPr>
          <w:trHeight w:val="418"/>
        </w:trPr>
        <w:tc>
          <w:tcPr>
            <w:tcW w:w="9776" w:type="dxa"/>
            <w:tcBorders>
              <w:top w:val="single" w:sz="4" w:space="0" w:color="auto"/>
              <w:left w:val="single" w:sz="4" w:space="0" w:color="auto"/>
              <w:bottom w:val="single" w:sz="4" w:space="0" w:color="auto"/>
              <w:right w:val="single" w:sz="4" w:space="0" w:color="auto"/>
            </w:tcBorders>
          </w:tcPr>
          <w:p w:rsidR="002C2462" w:rsidRPr="002C2462" w:rsidRDefault="002C2462" w:rsidP="009A3972">
            <w:pPr>
              <w:spacing w:after="0" w:line="240" w:lineRule="auto"/>
              <w:jc w:val="both"/>
              <w:rPr>
                <w:rFonts w:asciiTheme="minorHAnsi" w:hAnsiTheme="minorHAnsi" w:cstheme="minorHAnsi"/>
                <w:sz w:val="24"/>
                <w:szCs w:val="24"/>
                <w:lang w:val="en-GB"/>
              </w:rPr>
            </w:pPr>
            <w:r>
              <w:rPr>
                <w:rFonts w:asciiTheme="minorHAnsi" w:hAnsiTheme="minorHAnsi" w:cstheme="minorHAnsi"/>
                <w:b/>
                <w:i/>
                <w:color w:val="4F81BD"/>
                <w:spacing w:val="60"/>
                <w:sz w:val="24"/>
                <w:szCs w:val="24"/>
                <w:lang w:val="en-GB"/>
              </w:rPr>
              <w:lastRenderedPageBreak/>
              <w:t>Part G</w:t>
            </w:r>
            <w:r w:rsidRPr="00AC42E3">
              <w:rPr>
                <w:rFonts w:asciiTheme="minorHAnsi" w:hAnsiTheme="minorHAnsi" w:cstheme="minorHAnsi"/>
                <w:b/>
                <w:i/>
                <w:color w:val="4F81BD"/>
                <w:spacing w:val="60"/>
                <w:sz w:val="24"/>
                <w:szCs w:val="24"/>
                <w:lang w:val="en-GB"/>
              </w:rPr>
              <w:t xml:space="preserve">: </w:t>
            </w:r>
            <w:r w:rsidR="009A3972">
              <w:rPr>
                <w:rFonts w:asciiTheme="minorHAnsi" w:hAnsiTheme="minorHAnsi" w:cstheme="minorHAnsi"/>
                <w:b/>
                <w:i/>
                <w:color w:val="4F81BD"/>
                <w:spacing w:val="60"/>
                <w:sz w:val="24"/>
                <w:szCs w:val="24"/>
                <w:lang w:val="en-GB"/>
              </w:rPr>
              <w:t>Recommendations</w:t>
            </w:r>
            <w:r w:rsidRPr="00AC42E3">
              <w:rPr>
                <w:rFonts w:asciiTheme="minorHAnsi" w:hAnsiTheme="minorHAnsi" w:cstheme="minorHAnsi"/>
                <w:b/>
                <w:i/>
                <w:color w:val="4F81BD"/>
                <w:spacing w:val="60"/>
                <w:sz w:val="24"/>
                <w:szCs w:val="24"/>
                <w:lang w:val="en-GB"/>
              </w:rPr>
              <w:t xml:space="preserve"> and way forward</w:t>
            </w:r>
          </w:p>
        </w:tc>
      </w:tr>
      <w:tr w:rsidR="002C2462" w:rsidRPr="00AC42E3" w:rsidTr="00274EF1">
        <w:trPr>
          <w:trHeight w:val="567"/>
        </w:trPr>
        <w:tc>
          <w:tcPr>
            <w:tcW w:w="9776" w:type="dxa"/>
            <w:tcBorders>
              <w:top w:val="single" w:sz="4" w:space="0" w:color="auto"/>
              <w:left w:val="single" w:sz="4" w:space="0" w:color="auto"/>
              <w:bottom w:val="single" w:sz="4" w:space="0" w:color="auto"/>
              <w:right w:val="single" w:sz="4" w:space="0" w:color="auto"/>
            </w:tcBorders>
          </w:tcPr>
          <w:p w:rsidR="00644771" w:rsidRPr="00B93328" w:rsidRDefault="00644771" w:rsidP="00644771">
            <w:pPr>
              <w:numPr>
                <w:ilvl w:val="0"/>
                <w:numId w:val="45"/>
              </w:numPr>
              <w:rPr>
                <w:rFonts w:cs="Calibri"/>
                <w:color w:val="000000"/>
                <w:sz w:val="24"/>
                <w:szCs w:val="24"/>
              </w:rPr>
            </w:pPr>
            <w:r w:rsidRPr="00B93328">
              <w:rPr>
                <w:rFonts w:cs="Calibri"/>
                <w:color w:val="000000"/>
                <w:sz w:val="24"/>
                <w:szCs w:val="24"/>
              </w:rPr>
              <w:t xml:space="preserve">Follow-up the studies under this agenda item and to ensure the protection of incumbent services in the frequency bands </w:t>
            </w:r>
            <w:r w:rsidRPr="00B93328">
              <w:rPr>
                <w:rFonts w:cs="Calibri"/>
                <w:sz w:val="24"/>
                <w:szCs w:val="24"/>
                <w:lang w:val="en-GB"/>
              </w:rPr>
              <w:t>and adjacent band services.</w:t>
            </w:r>
          </w:p>
          <w:p w:rsidR="00644771" w:rsidRDefault="00644771" w:rsidP="00644771">
            <w:pPr>
              <w:numPr>
                <w:ilvl w:val="0"/>
                <w:numId w:val="45"/>
              </w:numPr>
              <w:rPr>
                <w:rFonts w:cs="Calibri"/>
                <w:color w:val="000000"/>
                <w:sz w:val="24"/>
                <w:szCs w:val="24"/>
              </w:rPr>
            </w:pPr>
            <w:r w:rsidRPr="00B93328">
              <w:rPr>
                <w:rFonts w:cs="Calibri"/>
                <w:color w:val="000000"/>
                <w:sz w:val="24"/>
                <w:szCs w:val="24"/>
              </w:rPr>
              <w:t>Support that Appropriate examination methods for any measures to be taken by the Bureau for non-GSO ESIM to comply with resolutions dealing with this Agenda Item should be established in order to ensure the protection of terrestrial services and space services on</w:t>
            </w:r>
            <w:bookmarkStart w:id="0" w:name="_GoBack"/>
            <w:bookmarkEnd w:id="0"/>
            <w:r w:rsidRPr="00B93328">
              <w:rPr>
                <w:rFonts w:cs="Calibri"/>
                <w:color w:val="000000"/>
                <w:sz w:val="24"/>
                <w:szCs w:val="24"/>
              </w:rPr>
              <w:t>ce the result of ITU-R studies is available.</w:t>
            </w:r>
          </w:p>
          <w:p w:rsidR="002C2462" w:rsidRPr="00644771" w:rsidRDefault="00644771" w:rsidP="00644771">
            <w:pPr>
              <w:numPr>
                <w:ilvl w:val="0"/>
                <w:numId w:val="45"/>
              </w:numPr>
              <w:rPr>
                <w:rFonts w:cs="Calibri"/>
                <w:color w:val="000000"/>
                <w:sz w:val="24"/>
                <w:szCs w:val="24"/>
              </w:rPr>
            </w:pPr>
            <w:r w:rsidRPr="00644771">
              <w:rPr>
                <w:rFonts w:cs="Calibri"/>
                <w:sz w:val="24"/>
                <w:szCs w:val="24"/>
              </w:rPr>
              <w:t>EACO member states are encouraged to actively participate at the Working group meetings and contribute to studies on this agenda item to ensure all the pertinent aspects that are critical for the continent are taken into consideration and a satisfactory final position is achieved on this agenda item.</w:t>
            </w:r>
          </w:p>
        </w:tc>
      </w:tr>
      <w:tr w:rsidR="009A3972" w:rsidRPr="002C2462" w:rsidTr="00274EF1">
        <w:trPr>
          <w:trHeight w:val="567"/>
        </w:trPr>
        <w:tc>
          <w:tcPr>
            <w:tcW w:w="9776" w:type="dxa"/>
            <w:tcBorders>
              <w:top w:val="single" w:sz="4" w:space="0" w:color="auto"/>
              <w:left w:val="single" w:sz="4" w:space="0" w:color="auto"/>
              <w:bottom w:val="single" w:sz="4" w:space="0" w:color="auto"/>
              <w:right w:val="single" w:sz="4" w:space="0" w:color="auto"/>
            </w:tcBorders>
          </w:tcPr>
          <w:p w:rsidR="009A3972" w:rsidRPr="00AC42E3" w:rsidRDefault="009A3972" w:rsidP="009A3972">
            <w:pPr>
              <w:spacing w:after="0" w:line="240" w:lineRule="auto"/>
              <w:jc w:val="both"/>
              <w:rPr>
                <w:rFonts w:asciiTheme="minorHAnsi" w:hAnsiTheme="minorHAnsi" w:cstheme="minorHAnsi"/>
                <w:sz w:val="24"/>
                <w:szCs w:val="24"/>
                <w:lang w:val="en-GB"/>
              </w:rPr>
            </w:pPr>
            <w:r>
              <w:rPr>
                <w:rFonts w:asciiTheme="minorHAnsi" w:hAnsiTheme="minorHAnsi" w:cstheme="minorHAnsi"/>
                <w:b/>
                <w:i/>
                <w:color w:val="4F81BD"/>
                <w:spacing w:val="60"/>
                <w:sz w:val="24"/>
                <w:szCs w:val="24"/>
                <w:lang w:val="en-GB"/>
              </w:rPr>
              <w:t>Part G</w:t>
            </w:r>
            <w:r w:rsidRPr="00AC42E3">
              <w:rPr>
                <w:rFonts w:asciiTheme="minorHAnsi" w:hAnsiTheme="minorHAnsi" w:cstheme="minorHAnsi"/>
                <w:b/>
                <w:i/>
                <w:color w:val="4F81BD"/>
                <w:spacing w:val="60"/>
                <w:sz w:val="24"/>
                <w:szCs w:val="24"/>
                <w:lang w:val="en-GB"/>
              </w:rPr>
              <w:t xml:space="preserve">: </w:t>
            </w:r>
            <w:r>
              <w:rPr>
                <w:rFonts w:asciiTheme="minorHAnsi" w:hAnsiTheme="minorHAnsi" w:cstheme="minorHAnsi"/>
                <w:b/>
                <w:i/>
                <w:color w:val="4F81BD"/>
                <w:spacing w:val="60"/>
                <w:sz w:val="24"/>
                <w:szCs w:val="24"/>
                <w:lang w:val="en-GB"/>
              </w:rPr>
              <w:t>Other Regional Groups and International Organisations Preliminary Views or Positions</w:t>
            </w:r>
          </w:p>
        </w:tc>
      </w:tr>
      <w:tr w:rsidR="009A3972" w:rsidRPr="00AC42E3" w:rsidTr="00274EF1">
        <w:trPr>
          <w:trHeight w:val="567"/>
        </w:trPr>
        <w:tc>
          <w:tcPr>
            <w:tcW w:w="9776" w:type="dxa"/>
            <w:tcBorders>
              <w:top w:val="single" w:sz="4" w:space="0" w:color="auto"/>
              <w:left w:val="single" w:sz="4" w:space="0" w:color="auto"/>
              <w:bottom w:val="single" w:sz="4" w:space="0" w:color="auto"/>
              <w:right w:val="single" w:sz="4" w:space="0" w:color="auto"/>
            </w:tcBorders>
          </w:tcPr>
          <w:p w:rsidR="00644771" w:rsidRDefault="00644771" w:rsidP="00644771">
            <w:pPr>
              <w:pStyle w:val="ListParagraph"/>
              <w:spacing w:after="120" w:line="264" w:lineRule="auto"/>
              <w:ind w:left="0"/>
              <w:contextualSpacing w:val="0"/>
              <w:jc w:val="both"/>
              <w:rPr>
                <w:rFonts w:cs="Calibri"/>
                <w:b/>
                <w:sz w:val="20"/>
              </w:rPr>
            </w:pPr>
            <w:r w:rsidRPr="00F13F77">
              <w:rPr>
                <w:rFonts w:cs="Calibri"/>
                <w:b/>
                <w:sz w:val="20"/>
              </w:rPr>
              <w:t xml:space="preserve">APT: </w:t>
            </w:r>
          </w:p>
          <w:p w:rsidR="00644771" w:rsidRDefault="00644771" w:rsidP="00644771">
            <w:pPr>
              <w:pStyle w:val="ListParagraph"/>
              <w:numPr>
                <w:ilvl w:val="0"/>
                <w:numId w:val="48"/>
              </w:numPr>
              <w:tabs>
                <w:tab w:val="clear" w:pos="1134"/>
                <w:tab w:val="clear" w:pos="1871"/>
                <w:tab w:val="clear" w:pos="2268"/>
              </w:tabs>
              <w:overflowPunct/>
              <w:autoSpaceDE/>
              <w:autoSpaceDN/>
              <w:adjustRightInd/>
              <w:spacing w:before="0" w:line="276" w:lineRule="auto"/>
              <w:ind w:rightChars="100" w:right="220"/>
              <w:jc w:val="both"/>
              <w:textAlignment w:val="auto"/>
              <w:rPr>
                <w:rFonts w:eastAsia="MS Mincho"/>
                <w:lang w:val="en-NZ" w:eastAsia="ja-JP"/>
              </w:rPr>
            </w:pPr>
            <w:r w:rsidRPr="007935A5">
              <w:rPr>
                <w:rFonts w:eastAsia="MS Mincho"/>
                <w:lang w:val="en-NZ" w:eastAsia="ja-JP"/>
              </w:rPr>
              <w:t xml:space="preserve">APT </w:t>
            </w:r>
            <w:r>
              <w:rPr>
                <w:rFonts w:eastAsia="MS Mincho"/>
                <w:lang w:val="en-NZ" w:eastAsia="ja-JP"/>
              </w:rPr>
              <w:t>m</w:t>
            </w:r>
            <w:r w:rsidRPr="007935A5">
              <w:rPr>
                <w:rFonts w:eastAsia="MS Mincho"/>
                <w:lang w:val="en-NZ" w:eastAsia="ja-JP"/>
              </w:rPr>
              <w:t>embers are encouraged to follow the relevant WP4A meetings and submit contributions if necessary for consideration at the next APG meeting.</w:t>
            </w:r>
          </w:p>
          <w:p w:rsidR="00644771" w:rsidRDefault="00644771" w:rsidP="00644771">
            <w:pPr>
              <w:spacing w:after="0" w:line="240" w:lineRule="auto"/>
              <w:jc w:val="both"/>
              <w:rPr>
                <w:rFonts w:cs="Calibri"/>
                <w:b/>
                <w:sz w:val="20"/>
                <w:szCs w:val="20"/>
              </w:rPr>
            </w:pPr>
            <w:r w:rsidRPr="00F13F77">
              <w:rPr>
                <w:rFonts w:cs="Calibri"/>
                <w:b/>
                <w:sz w:val="20"/>
                <w:szCs w:val="20"/>
              </w:rPr>
              <w:t xml:space="preserve">ASMG: </w:t>
            </w:r>
          </w:p>
          <w:p w:rsidR="00644771" w:rsidRDefault="00644771" w:rsidP="00644771">
            <w:pPr>
              <w:numPr>
                <w:ilvl w:val="0"/>
                <w:numId w:val="48"/>
              </w:numPr>
              <w:spacing w:after="0" w:line="240" w:lineRule="auto"/>
              <w:jc w:val="both"/>
              <w:rPr>
                <w:lang w:val="en-NZ"/>
              </w:rPr>
            </w:pPr>
            <w:r>
              <w:rPr>
                <w:lang w:val="en-NZ"/>
              </w:rPr>
              <w:t>Follow and support the studies to ensure that necessary protection is provided for terrestrial services in those frequency bands and adjacent bands</w:t>
            </w:r>
          </w:p>
          <w:p w:rsidR="00644771" w:rsidRDefault="00644771" w:rsidP="00644771">
            <w:pPr>
              <w:numPr>
                <w:ilvl w:val="0"/>
                <w:numId w:val="48"/>
              </w:numPr>
              <w:spacing w:after="0" w:line="240" w:lineRule="auto"/>
              <w:jc w:val="both"/>
              <w:rPr>
                <w:lang w:val="en-NZ"/>
              </w:rPr>
            </w:pPr>
            <w:r>
              <w:rPr>
                <w:lang w:val="en-NZ"/>
              </w:rPr>
              <w:t>Ensure that no additional restrictions are imposed on earth stations of GSO FSS operating in the same band since there is no regularity provisions in the Radio regulations in these bands to protect the GSO from NGSO.</w:t>
            </w:r>
          </w:p>
          <w:p w:rsidR="00644771" w:rsidRPr="00392343" w:rsidRDefault="00644771" w:rsidP="00644771">
            <w:pPr>
              <w:numPr>
                <w:ilvl w:val="0"/>
                <w:numId w:val="48"/>
              </w:numPr>
              <w:spacing w:after="0" w:line="240" w:lineRule="auto"/>
              <w:jc w:val="both"/>
              <w:rPr>
                <w:lang w:val="en-NZ"/>
              </w:rPr>
            </w:pPr>
            <w:r>
              <w:rPr>
                <w:lang w:val="en-NZ"/>
              </w:rPr>
              <w:t>The necessary regulatory procedures including the technical and operational procedures to ensure the protection the existing services in these band.</w:t>
            </w:r>
          </w:p>
          <w:p w:rsidR="00644771" w:rsidRDefault="00644771" w:rsidP="00644771">
            <w:pPr>
              <w:autoSpaceDE w:val="0"/>
              <w:autoSpaceDN w:val="0"/>
              <w:adjustRightInd w:val="0"/>
              <w:spacing w:after="0" w:line="240" w:lineRule="auto"/>
              <w:rPr>
                <w:rFonts w:cs="Calibri"/>
                <w:b/>
                <w:sz w:val="20"/>
                <w:szCs w:val="20"/>
              </w:rPr>
            </w:pPr>
            <w:r w:rsidRPr="00F13F77">
              <w:rPr>
                <w:rFonts w:cs="Calibri"/>
                <w:b/>
                <w:sz w:val="20"/>
                <w:szCs w:val="20"/>
              </w:rPr>
              <w:lastRenderedPageBreak/>
              <w:t xml:space="preserve">CEPT: </w:t>
            </w:r>
          </w:p>
          <w:p w:rsidR="00644771" w:rsidRDefault="00644771" w:rsidP="00644771">
            <w:pPr>
              <w:numPr>
                <w:ilvl w:val="0"/>
                <w:numId w:val="47"/>
              </w:numPr>
              <w:spacing w:after="0" w:line="240" w:lineRule="auto"/>
              <w:jc w:val="both"/>
              <w:rPr>
                <w:rFonts w:eastAsia="Times New Roman"/>
                <w:lang w:val="en-NZ" w:eastAsia="zh-CN"/>
              </w:rPr>
            </w:pPr>
            <w:r>
              <w:rPr>
                <w:lang w:val="en-NZ"/>
              </w:rPr>
              <w:t xml:space="preserve">Support the development of a regulatory framework for the operation of ESIM communicating with non-GSO satellite system in the FSS in the frequency bands 17.7-18.6GHz, </w:t>
            </w:r>
            <w:r w:rsidRPr="00D24FEA">
              <w:rPr>
                <w:rFonts w:eastAsia="Times New Roman"/>
                <w:lang w:val="en-NZ" w:eastAsia="zh-CN"/>
              </w:rPr>
              <w:t>18.8-19.3GHz and 19.7-20.2GHz (space-to-Earth) and 27.5-29.1GHz and 29.5-30GHz (Earth-to-space). The technical and operational requirement for the use of non-GSO ESIM shall ensure the protection of GSO systems and other services operation in the same frequency bands and in adjacent bands.</w:t>
            </w:r>
          </w:p>
          <w:p w:rsidR="00644771" w:rsidRPr="00945BD5" w:rsidRDefault="00644771" w:rsidP="00644771">
            <w:pPr>
              <w:spacing w:after="0" w:line="240" w:lineRule="auto"/>
              <w:jc w:val="both"/>
              <w:rPr>
                <w:sz w:val="10"/>
                <w:lang w:val="en-NZ"/>
              </w:rPr>
            </w:pPr>
          </w:p>
          <w:p w:rsidR="00644771" w:rsidRDefault="00644771" w:rsidP="00644771">
            <w:pPr>
              <w:numPr>
                <w:ilvl w:val="0"/>
                <w:numId w:val="47"/>
              </w:numPr>
              <w:spacing w:after="0" w:line="240" w:lineRule="auto"/>
              <w:jc w:val="both"/>
              <w:rPr>
                <w:lang w:val="en-NZ"/>
              </w:rPr>
            </w:pPr>
            <w:r>
              <w:rPr>
                <w:lang w:val="en-NZ"/>
              </w:rPr>
              <w:t>Is of the view that non-GSO ESIM operation in the frequency bands 17.7-18.6GHz and 18.8-</w:t>
            </w:r>
            <w:proofErr w:type="gramStart"/>
            <w:r>
              <w:rPr>
                <w:lang w:val="en-NZ"/>
              </w:rPr>
              <w:t>19.3GHz(</w:t>
            </w:r>
            <w:proofErr w:type="gramEnd"/>
            <w:r>
              <w:rPr>
                <w:lang w:val="en-NZ"/>
              </w:rPr>
              <w:t>space-to-Earth) shall not claim protection from terrestrial services having allocations in the same frequency bands and operating in accordance with the Radio Regulations.</w:t>
            </w:r>
          </w:p>
          <w:p w:rsidR="00644771" w:rsidRPr="00945BD5" w:rsidRDefault="00644771" w:rsidP="00644771">
            <w:pPr>
              <w:spacing w:after="0" w:line="240" w:lineRule="auto"/>
              <w:jc w:val="both"/>
              <w:rPr>
                <w:sz w:val="12"/>
                <w:lang w:val="en-NZ"/>
              </w:rPr>
            </w:pPr>
          </w:p>
          <w:p w:rsidR="00644771" w:rsidRPr="00392343" w:rsidRDefault="00644771" w:rsidP="00644771">
            <w:pPr>
              <w:numPr>
                <w:ilvl w:val="0"/>
                <w:numId w:val="47"/>
              </w:numPr>
              <w:spacing w:after="0" w:line="240" w:lineRule="auto"/>
              <w:jc w:val="both"/>
              <w:rPr>
                <w:lang w:val="en-NZ"/>
              </w:rPr>
            </w:pPr>
            <w:r>
              <w:rPr>
                <w:lang w:val="en-NZ"/>
              </w:rPr>
              <w:t>Is of the view that the protection of GSO networks in the fixed-satellite service operating in the frequency bands 27.5-28.6GHz and 29.5-30GHz from non-GSO ESIM can be achieved by complying with EPFD limits referred to in No.</w:t>
            </w:r>
            <w:r w:rsidRPr="00940190">
              <w:rPr>
                <w:b/>
                <w:lang w:val="en-NZ"/>
              </w:rPr>
              <w:t>22.5D</w:t>
            </w:r>
            <w:r>
              <w:rPr>
                <w:lang w:val="en-NZ"/>
              </w:rPr>
              <w:t>. The protection of GSO networks and non-GSO systems in the FSS operating in the frequency band 28.6-29.1GHz shall be achieved on the basis of coordination agreement between administrations and operators in accordance with No.</w:t>
            </w:r>
            <w:r w:rsidRPr="00940190">
              <w:rPr>
                <w:b/>
                <w:lang w:val="en-NZ"/>
              </w:rPr>
              <w:t>9.11A</w:t>
            </w:r>
            <w:r>
              <w:rPr>
                <w:lang w:val="en-NZ"/>
              </w:rPr>
              <w:t xml:space="preserve">.  </w:t>
            </w:r>
          </w:p>
          <w:p w:rsidR="00644771" w:rsidRDefault="00644771" w:rsidP="00644771">
            <w:pPr>
              <w:pStyle w:val="ListParagraph"/>
              <w:spacing w:after="120" w:line="264" w:lineRule="auto"/>
              <w:ind w:left="0"/>
              <w:contextualSpacing w:val="0"/>
              <w:jc w:val="both"/>
              <w:rPr>
                <w:rFonts w:cs="Calibri"/>
                <w:b/>
                <w:sz w:val="20"/>
              </w:rPr>
            </w:pPr>
            <w:r>
              <w:rPr>
                <w:rFonts w:cs="Calibri"/>
                <w:b/>
                <w:sz w:val="20"/>
              </w:rPr>
              <w:t>CI</w:t>
            </w:r>
            <w:r w:rsidRPr="00F13F77">
              <w:rPr>
                <w:rFonts w:cs="Calibri"/>
                <w:b/>
                <w:sz w:val="20"/>
              </w:rPr>
              <w:t>T</w:t>
            </w:r>
            <w:r>
              <w:rPr>
                <w:rFonts w:cs="Calibri"/>
                <w:b/>
                <w:sz w:val="20"/>
              </w:rPr>
              <w:t>EL</w:t>
            </w:r>
            <w:r w:rsidRPr="00F13F77">
              <w:rPr>
                <w:rFonts w:cs="Calibri"/>
                <w:b/>
                <w:sz w:val="20"/>
              </w:rPr>
              <w:t xml:space="preserve">: </w:t>
            </w:r>
          </w:p>
          <w:p w:rsidR="00644771" w:rsidRDefault="00644771" w:rsidP="00644771">
            <w:pPr>
              <w:numPr>
                <w:ilvl w:val="0"/>
                <w:numId w:val="49"/>
              </w:numPr>
              <w:spacing w:after="0" w:line="240" w:lineRule="auto"/>
              <w:jc w:val="both"/>
              <w:rPr>
                <w:lang w:val="en-NZ"/>
              </w:rPr>
            </w:pPr>
            <w:r>
              <w:rPr>
                <w:lang w:val="en-NZ"/>
              </w:rPr>
              <w:t>Some administrations support studies on the technical and operational characteristics of ESIMs and sharing and compatibility studies to develop technical and regulatory provisions for the operation of ESIM with non-GSO FSS systems in accordance with Resolution 173 (WRC-19) with a view to ensuring the protection of and not impose additional constraints on existing services, including terrestrial services and GSO FSS, in those frequency bands and in adjacent bands, including passive services.</w:t>
            </w:r>
          </w:p>
          <w:p w:rsidR="00644771" w:rsidRDefault="00644771" w:rsidP="00644771">
            <w:pPr>
              <w:spacing w:after="0" w:line="240" w:lineRule="auto"/>
              <w:jc w:val="both"/>
              <w:rPr>
                <w:lang w:val="en-NZ"/>
              </w:rPr>
            </w:pPr>
          </w:p>
          <w:p w:rsidR="00644771" w:rsidRPr="00392343" w:rsidRDefault="00644771" w:rsidP="00644771">
            <w:pPr>
              <w:numPr>
                <w:ilvl w:val="0"/>
                <w:numId w:val="49"/>
              </w:numPr>
              <w:spacing w:after="0" w:line="240" w:lineRule="auto"/>
              <w:jc w:val="both"/>
              <w:rPr>
                <w:lang w:val="en-NZ"/>
              </w:rPr>
            </w:pPr>
            <w:r w:rsidRPr="00202C79">
              <w:rPr>
                <w:lang w:val="en-NZ"/>
              </w:rPr>
              <w:t xml:space="preserve">An administration is of the view that the studies that were conducted in preparation of WRC-15 and WRC-19 to support the deployment of GSO ESIM in the </w:t>
            </w:r>
            <w:proofErr w:type="spellStart"/>
            <w:r w:rsidRPr="00202C79">
              <w:rPr>
                <w:lang w:val="en-NZ"/>
              </w:rPr>
              <w:t>Ka</w:t>
            </w:r>
            <w:proofErr w:type="spellEnd"/>
            <w:r w:rsidRPr="00202C79">
              <w:rPr>
                <w:lang w:val="en-NZ"/>
              </w:rPr>
              <w:t xml:space="preserve">-band and that led to the provisions included in Resolution 156(WRC-15) and Resolution 169(WRC-19), respectively, have many similarities with those that are being carried out under Resolution 173(WRC-19). Therefore, this administration believes that WRC-23 should aim to establish for non-GSO ESIM the same technical, operational and regulatory provisions as those applicable to GSO ESIM operation in the same bands, to the extent possible and pending the results of the studies. </w:t>
            </w:r>
          </w:p>
          <w:p w:rsidR="00644771" w:rsidRDefault="00644771" w:rsidP="00644771">
            <w:pPr>
              <w:shd w:val="clear" w:color="auto" w:fill="FFFFFF"/>
              <w:spacing w:before="120" w:after="120" w:line="240" w:lineRule="auto"/>
              <w:jc w:val="both"/>
              <w:rPr>
                <w:rFonts w:cs="Calibri"/>
                <w:b/>
                <w:bCs/>
                <w:szCs w:val="20"/>
              </w:rPr>
            </w:pPr>
            <w:r w:rsidRPr="00F13F77">
              <w:rPr>
                <w:rFonts w:cs="Calibri"/>
                <w:b/>
                <w:bCs/>
                <w:szCs w:val="20"/>
              </w:rPr>
              <w:t xml:space="preserve">RCC </w:t>
            </w:r>
          </w:p>
          <w:p w:rsidR="00644771" w:rsidRPr="00D24FEA" w:rsidRDefault="00644771" w:rsidP="00644771">
            <w:pPr>
              <w:jc w:val="both"/>
              <w:rPr>
                <w:rFonts w:eastAsia="Times New Roman"/>
                <w:lang w:val="en-NZ" w:eastAsia="zh-CN"/>
              </w:rPr>
            </w:pPr>
            <w:r w:rsidRPr="00940190">
              <w:rPr>
                <w:rFonts w:hint="eastAsia"/>
                <w:lang w:val="en-NZ"/>
              </w:rPr>
              <w:t>T</w:t>
            </w:r>
            <w:r w:rsidRPr="00940190">
              <w:rPr>
                <w:lang w:val="en-NZ"/>
              </w:rPr>
              <w:t>he RCC Administrations are considering the following requirement for non-GSO FSS ESIMs in the ban</w:t>
            </w:r>
            <w:r w:rsidRPr="00D24FEA">
              <w:rPr>
                <w:rFonts w:eastAsia="Times New Roman"/>
                <w:lang w:val="en-NZ" w:eastAsia="zh-CN"/>
              </w:rPr>
              <w:t>ds 17.7-18.6/18.8-19.3/19.7-20.2GHz (s-to-E) and 27.5-29.1/29.5-30 GHz (E-t-s):</w:t>
            </w:r>
          </w:p>
          <w:p w:rsidR="00644771" w:rsidRPr="00D24FEA" w:rsidRDefault="00644771" w:rsidP="00644771">
            <w:pPr>
              <w:numPr>
                <w:ilvl w:val="0"/>
                <w:numId w:val="46"/>
              </w:numPr>
              <w:spacing w:after="0" w:line="240" w:lineRule="auto"/>
              <w:jc w:val="both"/>
              <w:rPr>
                <w:rFonts w:eastAsia="Times New Roman"/>
                <w:lang w:val="en-NZ" w:eastAsia="zh-CN"/>
              </w:rPr>
            </w:pPr>
            <w:r w:rsidRPr="00D24FEA">
              <w:rPr>
                <w:rFonts w:eastAsia="Times New Roman"/>
                <w:lang w:val="en-NZ" w:eastAsia="zh-CN"/>
              </w:rPr>
              <w:t>In the bands 17.7-18.6/18.8-19.3/19.7-20.2GHz (s-to-E) non-GSO ESIMs shall not claim protection from terrestrial services operation in accordance with the RR.</w:t>
            </w:r>
          </w:p>
          <w:p w:rsidR="00644771" w:rsidRPr="00D24FEA" w:rsidRDefault="00644771" w:rsidP="00644771">
            <w:pPr>
              <w:numPr>
                <w:ilvl w:val="0"/>
                <w:numId w:val="46"/>
              </w:numPr>
              <w:spacing w:after="0" w:line="240" w:lineRule="auto"/>
              <w:jc w:val="both"/>
              <w:rPr>
                <w:rFonts w:eastAsia="Times New Roman"/>
                <w:lang w:val="en-NZ" w:eastAsia="zh-CN"/>
              </w:rPr>
            </w:pPr>
            <w:r w:rsidRPr="00D24FEA">
              <w:rPr>
                <w:rFonts w:eastAsia="Times New Roman"/>
                <w:lang w:val="en-NZ" w:eastAsia="zh-CN"/>
              </w:rPr>
              <w:t>RR provisions for protection of GSO network from non-GSO FSS shall not be affected;</w:t>
            </w:r>
          </w:p>
          <w:p w:rsidR="00644771" w:rsidRPr="00D24FEA" w:rsidRDefault="00644771" w:rsidP="00644771">
            <w:pPr>
              <w:numPr>
                <w:ilvl w:val="0"/>
                <w:numId w:val="46"/>
              </w:numPr>
              <w:spacing w:after="0" w:line="240" w:lineRule="auto"/>
              <w:jc w:val="both"/>
              <w:rPr>
                <w:rFonts w:eastAsia="Times New Roman"/>
                <w:lang w:val="en-NZ" w:eastAsia="zh-CN"/>
              </w:rPr>
            </w:pPr>
            <w:r w:rsidRPr="00D24FEA">
              <w:rPr>
                <w:rFonts w:eastAsia="Times New Roman"/>
                <w:lang w:val="en-NZ" w:eastAsia="zh-CN"/>
              </w:rPr>
              <w:t>ESIMs should operate within the envelope of typical ES’s published in the BR IFIC;</w:t>
            </w:r>
          </w:p>
          <w:p w:rsidR="00644771" w:rsidRPr="00D24FEA" w:rsidRDefault="00644771" w:rsidP="00644771">
            <w:pPr>
              <w:numPr>
                <w:ilvl w:val="0"/>
                <w:numId w:val="46"/>
              </w:numPr>
              <w:spacing w:after="0" w:line="240" w:lineRule="auto"/>
              <w:jc w:val="both"/>
              <w:rPr>
                <w:rFonts w:eastAsia="Times New Roman"/>
                <w:lang w:val="en-NZ" w:eastAsia="zh-CN"/>
              </w:rPr>
            </w:pPr>
            <w:r w:rsidRPr="00D24FEA">
              <w:rPr>
                <w:rFonts w:eastAsia="Times New Roman"/>
                <w:lang w:val="en-NZ" w:eastAsia="zh-CN"/>
              </w:rPr>
              <w:t>ESIMs should not be used for safety-of –life applications;</w:t>
            </w:r>
          </w:p>
          <w:p w:rsidR="00D622EF" w:rsidRPr="00644771" w:rsidRDefault="00644771" w:rsidP="00644771">
            <w:pPr>
              <w:pStyle w:val="paragraphe"/>
              <w:rPr>
                <w:rFonts w:ascii="Calibri" w:hAnsi="Calibri" w:cs="Calibri"/>
                <w:snapToGrid w:val="0"/>
                <w:sz w:val="20"/>
                <w:lang w:val="en-US"/>
              </w:rPr>
            </w:pPr>
            <w:r w:rsidRPr="00D24FEA">
              <w:rPr>
                <w:lang w:val="en-NZ" w:eastAsia="zh-CN"/>
              </w:rPr>
              <w:t>Measures to exclude unauthorized use of ESIMs in the territory of States that have not granted relevant authorizations are needed.</w:t>
            </w:r>
          </w:p>
        </w:tc>
      </w:tr>
    </w:tbl>
    <w:p w:rsidR="00DF629A" w:rsidRPr="00AC42E3" w:rsidRDefault="00DF629A" w:rsidP="00A465D3">
      <w:pPr>
        <w:rPr>
          <w:rFonts w:asciiTheme="minorHAnsi" w:hAnsiTheme="minorHAnsi" w:cstheme="minorHAnsi"/>
          <w:sz w:val="24"/>
          <w:szCs w:val="24"/>
        </w:rPr>
      </w:pPr>
    </w:p>
    <w:sectPr w:rsidR="00DF629A" w:rsidRPr="00AC42E3" w:rsidSect="00AE7AE9">
      <w:pgSz w:w="12240" w:h="15840"/>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57DD7"/>
    <w:multiLevelType w:val="hybridMultilevel"/>
    <w:tmpl w:val="58D69E12"/>
    <w:lvl w:ilvl="0" w:tplc="0809000F">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5C08D6"/>
    <w:multiLevelType w:val="hybridMultilevel"/>
    <w:tmpl w:val="D3CCE2F2"/>
    <w:lvl w:ilvl="0" w:tplc="08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A41DC0"/>
    <w:multiLevelType w:val="hybridMultilevel"/>
    <w:tmpl w:val="D3CCE2F2"/>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61569E"/>
    <w:multiLevelType w:val="hybridMultilevel"/>
    <w:tmpl w:val="759200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4F6BEB"/>
    <w:multiLevelType w:val="hybridMultilevel"/>
    <w:tmpl w:val="B44671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D465E4"/>
    <w:multiLevelType w:val="multilevel"/>
    <w:tmpl w:val="78328C34"/>
    <w:lvl w:ilvl="0">
      <w:numFmt w:val="bullet"/>
      <w:lvlText w:val="−"/>
      <w:lvlJc w:val="left"/>
      <w:pPr>
        <w:tabs>
          <w:tab w:val="num" w:pos="720"/>
        </w:tabs>
        <w:ind w:left="720" w:hanging="360"/>
      </w:pPr>
      <w:rPr>
        <w:rFonts w:ascii="Times New Roman" w:eastAsia="Times New Roman" w:hAnsi="Times New Roman" w:cs="Times New Roman"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0A366813"/>
    <w:multiLevelType w:val="hybridMultilevel"/>
    <w:tmpl w:val="F1E8FA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161167"/>
    <w:multiLevelType w:val="hybridMultilevel"/>
    <w:tmpl w:val="9B12962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FF96489"/>
    <w:multiLevelType w:val="hybridMultilevel"/>
    <w:tmpl w:val="D3CCE2F2"/>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6734E4"/>
    <w:multiLevelType w:val="hybridMultilevel"/>
    <w:tmpl w:val="BFE6572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6F27A92"/>
    <w:multiLevelType w:val="hybridMultilevel"/>
    <w:tmpl w:val="10561D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233D9C"/>
    <w:multiLevelType w:val="hybridMultilevel"/>
    <w:tmpl w:val="A140AF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D2645F"/>
    <w:multiLevelType w:val="hybridMultilevel"/>
    <w:tmpl w:val="D3BEC0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0E3ADE"/>
    <w:multiLevelType w:val="hybridMultilevel"/>
    <w:tmpl w:val="3344110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EA12E98"/>
    <w:multiLevelType w:val="hybridMultilevel"/>
    <w:tmpl w:val="678497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38E2E18"/>
    <w:multiLevelType w:val="hybridMultilevel"/>
    <w:tmpl w:val="A8F40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6A7EEF"/>
    <w:multiLevelType w:val="hybridMultilevel"/>
    <w:tmpl w:val="F23A5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693A25"/>
    <w:multiLevelType w:val="hybridMultilevel"/>
    <w:tmpl w:val="8F3A324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290790"/>
    <w:multiLevelType w:val="hybridMultilevel"/>
    <w:tmpl w:val="D3CCE2F2"/>
    <w:lvl w:ilvl="0" w:tplc="08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FC31852"/>
    <w:multiLevelType w:val="hybridMultilevel"/>
    <w:tmpl w:val="82BE4710"/>
    <w:lvl w:ilvl="0" w:tplc="9634C670">
      <w:start w:val="1"/>
      <w:numFmt w:val="bullet"/>
      <w:lvlText w:val=""/>
      <w:lvlJc w:val="left"/>
      <w:pPr>
        <w:tabs>
          <w:tab w:val="num" w:pos="720"/>
        </w:tabs>
        <w:ind w:left="720" w:hanging="360"/>
      </w:pPr>
      <w:rPr>
        <w:rFonts w:ascii="Wingdings" w:hAnsi="Wingdings" w:hint="default"/>
      </w:rPr>
    </w:lvl>
    <w:lvl w:ilvl="1" w:tplc="3436471E" w:tentative="1">
      <w:start w:val="1"/>
      <w:numFmt w:val="bullet"/>
      <w:lvlText w:val=""/>
      <w:lvlJc w:val="left"/>
      <w:pPr>
        <w:tabs>
          <w:tab w:val="num" w:pos="1440"/>
        </w:tabs>
        <w:ind w:left="1440" w:hanging="360"/>
      </w:pPr>
      <w:rPr>
        <w:rFonts w:ascii="Wingdings" w:hAnsi="Wingdings" w:hint="default"/>
      </w:rPr>
    </w:lvl>
    <w:lvl w:ilvl="2" w:tplc="DC9CE4D6" w:tentative="1">
      <w:start w:val="1"/>
      <w:numFmt w:val="bullet"/>
      <w:lvlText w:val=""/>
      <w:lvlJc w:val="left"/>
      <w:pPr>
        <w:tabs>
          <w:tab w:val="num" w:pos="2160"/>
        </w:tabs>
        <w:ind w:left="2160" w:hanging="360"/>
      </w:pPr>
      <w:rPr>
        <w:rFonts w:ascii="Wingdings" w:hAnsi="Wingdings" w:hint="default"/>
      </w:rPr>
    </w:lvl>
    <w:lvl w:ilvl="3" w:tplc="8222B7EC" w:tentative="1">
      <w:start w:val="1"/>
      <w:numFmt w:val="bullet"/>
      <w:lvlText w:val=""/>
      <w:lvlJc w:val="left"/>
      <w:pPr>
        <w:tabs>
          <w:tab w:val="num" w:pos="2880"/>
        </w:tabs>
        <w:ind w:left="2880" w:hanging="360"/>
      </w:pPr>
      <w:rPr>
        <w:rFonts w:ascii="Wingdings" w:hAnsi="Wingdings" w:hint="default"/>
      </w:rPr>
    </w:lvl>
    <w:lvl w:ilvl="4" w:tplc="88B4CF04" w:tentative="1">
      <w:start w:val="1"/>
      <w:numFmt w:val="bullet"/>
      <w:lvlText w:val=""/>
      <w:lvlJc w:val="left"/>
      <w:pPr>
        <w:tabs>
          <w:tab w:val="num" w:pos="3600"/>
        </w:tabs>
        <w:ind w:left="3600" w:hanging="360"/>
      </w:pPr>
      <w:rPr>
        <w:rFonts w:ascii="Wingdings" w:hAnsi="Wingdings" w:hint="default"/>
      </w:rPr>
    </w:lvl>
    <w:lvl w:ilvl="5" w:tplc="5DAE4544" w:tentative="1">
      <w:start w:val="1"/>
      <w:numFmt w:val="bullet"/>
      <w:lvlText w:val=""/>
      <w:lvlJc w:val="left"/>
      <w:pPr>
        <w:tabs>
          <w:tab w:val="num" w:pos="4320"/>
        </w:tabs>
        <w:ind w:left="4320" w:hanging="360"/>
      </w:pPr>
      <w:rPr>
        <w:rFonts w:ascii="Wingdings" w:hAnsi="Wingdings" w:hint="default"/>
      </w:rPr>
    </w:lvl>
    <w:lvl w:ilvl="6" w:tplc="B7A6C9CC" w:tentative="1">
      <w:start w:val="1"/>
      <w:numFmt w:val="bullet"/>
      <w:lvlText w:val=""/>
      <w:lvlJc w:val="left"/>
      <w:pPr>
        <w:tabs>
          <w:tab w:val="num" w:pos="5040"/>
        </w:tabs>
        <w:ind w:left="5040" w:hanging="360"/>
      </w:pPr>
      <w:rPr>
        <w:rFonts w:ascii="Wingdings" w:hAnsi="Wingdings" w:hint="default"/>
      </w:rPr>
    </w:lvl>
    <w:lvl w:ilvl="7" w:tplc="4AAE6928" w:tentative="1">
      <w:start w:val="1"/>
      <w:numFmt w:val="bullet"/>
      <w:lvlText w:val=""/>
      <w:lvlJc w:val="left"/>
      <w:pPr>
        <w:tabs>
          <w:tab w:val="num" w:pos="5760"/>
        </w:tabs>
        <w:ind w:left="5760" w:hanging="360"/>
      </w:pPr>
      <w:rPr>
        <w:rFonts w:ascii="Wingdings" w:hAnsi="Wingdings" w:hint="default"/>
      </w:rPr>
    </w:lvl>
    <w:lvl w:ilvl="8" w:tplc="8892AB7A" w:tentative="1">
      <w:start w:val="1"/>
      <w:numFmt w:val="bullet"/>
      <w:lvlText w:val=""/>
      <w:lvlJc w:val="left"/>
      <w:pPr>
        <w:tabs>
          <w:tab w:val="num" w:pos="6480"/>
        </w:tabs>
        <w:ind w:left="6480" w:hanging="360"/>
      </w:pPr>
      <w:rPr>
        <w:rFonts w:ascii="Wingdings" w:hAnsi="Wingdings" w:hint="default"/>
      </w:rPr>
    </w:lvl>
  </w:abstractNum>
  <w:abstractNum w:abstractNumId="20">
    <w:nsid w:val="30196F85"/>
    <w:multiLevelType w:val="hybridMultilevel"/>
    <w:tmpl w:val="3F0AC6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A53A2E"/>
    <w:multiLevelType w:val="hybridMultilevel"/>
    <w:tmpl w:val="CEC84DC4"/>
    <w:lvl w:ilvl="0" w:tplc="CAF84516">
      <w:start w:val="3"/>
      <w:numFmt w:val="bullet"/>
      <w:lvlText w:val="-"/>
      <w:lvlJc w:val="left"/>
      <w:pPr>
        <w:ind w:left="1080" w:hanging="360"/>
      </w:pPr>
      <w:rPr>
        <w:rFonts w:ascii="Calibri" w:eastAsia="Arial Unicode MS"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8FF56D8"/>
    <w:multiLevelType w:val="hybridMultilevel"/>
    <w:tmpl w:val="CCCE73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4F32A2"/>
    <w:multiLevelType w:val="hybridMultilevel"/>
    <w:tmpl w:val="75EC56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C669F3"/>
    <w:multiLevelType w:val="hybridMultilevel"/>
    <w:tmpl w:val="CEA06462"/>
    <w:lvl w:ilvl="0" w:tplc="FA8EE658">
      <w:start w:val="47"/>
      <w:numFmt w:val="bullet"/>
      <w:lvlText w:val="–"/>
      <w:lvlJc w:val="left"/>
      <w:pPr>
        <w:ind w:left="360" w:hanging="360"/>
      </w:pPr>
      <w:rPr>
        <w:rFonts w:ascii="Times New Roman" w:eastAsia="SimSu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5">
    <w:nsid w:val="3D1D4714"/>
    <w:multiLevelType w:val="hybridMultilevel"/>
    <w:tmpl w:val="30405D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B15837"/>
    <w:multiLevelType w:val="hybridMultilevel"/>
    <w:tmpl w:val="13C01F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D66C0E"/>
    <w:multiLevelType w:val="hybridMultilevel"/>
    <w:tmpl w:val="27A66A9A"/>
    <w:lvl w:ilvl="0" w:tplc="0409001B">
      <w:start w:val="1"/>
      <w:numFmt w:val="lowerRoman"/>
      <w:lvlText w:val="%1."/>
      <w:lvlJc w:val="right"/>
      <w:pPr>
        <w:ind w:left="1287" w:hanging="360"/>
      </w:pPr>
      <w:rPr>
        <w:rFonts w:hint="default"/>
      </w:rPr>
    </w:lvl>
    <w:lvl w:ilvl="1" w:tplc="300C0003" w:tentative="1">
      <w:start w:val="1"/>
      <w:numFmt w:val="bullet"/>
      <w:lvlText w:val="o"/>
      <w:lvlJc w:val="left"/>
      <w:pPr>
        <w:ind w:left="2007" w:hanging="360"/>
      </w:pPr>
      <w:rPr>
        <w:rFonts w:ascii="Courier New" w:hAnsi="Courier New" w:cs="Courier New" w:hint="default"/>
      </w:rPr>
    </w:lvl>
    <w:lvl w:ilvl="2" w:tplc="300C0005" w:tentative="1">
      <w:start w:val="1"/>
      <w:numFmt w:val="bullet"/>
      <w:lvlText w:val=""/>
      <w:lvlJc w:val="left"/>
      <w:pPr>
        <w:ind w:left="2727" w:hanging="360"/>
      </w:pPr>
      <w:rPr>
        <w:rFonts w:ascii="Wingdings" w:hAnsi="Wingdings" w:hint="default"/>
      </w:rPr>
    </w:lvl>
    <w:lvl w:ilvl="3" w:tplc="300C0001" w:tentative="1">
      <w:start w:val="1"/>
      <w:numFmt w:val="bullet"/>
      <w:lvlText w:val=""/>
      <w:lvlJc w:val="left"/>
      <w:pPr>
        <w:ind w:left="3447" w:hanging="360"/>
      </w:pPr>
      <w:rPr>
        <w:rFonts w:ascii="Symbol" w:hAnsi="Symbol" w:hint="default"/>
      </w:rPr>
    </w:lvl>
    <w:lvl w:ilvl="4" w:tplc="300C0003" w:tentative="1">
      <w:start w:val="1"/>
      <w:numFmt w:val="bullet"/>
      <w:lvlText w:val="o"/>
      <w:lvlJc w:val="left"/>
      <w:pPr>
        <w:ind w:left="4167" w:hanging="360"/>
      </w:pPr>
      <w:rPr>
        <w:rFonts w:ascii="Courier New" w:hAnsi="Courier New" w:cs="Courier New" w:hint="default"/>
      </w:rPr>
    </w:lvl>
    <w:lvl w:ilvl="5" w:tplc="300C0005" w:tentative="1">
      <w:start w:val="1"/>
      <w:numFmt w:val="bullet"/>
      <w:lvlText w:val=""/>
      <w:lvlJc w:val="left"/>
      <w:pPr>
        <w:ind w:left="4887" w:hanging="360"/>
      </w:pPr>
      <w:rPr>
        <w:rFonts w:ascii="Wingdings" w:hAnsi="Wingdings" w:hint="default"/>
      </w:rPr>
    </w:lvl>
    <w:lvl w:ilvl="6" w:tplc="300C0001" w:tentative="1">
      <w:start w:val="1"/>
      <w:numFmt w:val="bullet"/>
      <w:lvlText w:val=""/>
      <w:lvlJc w:val="left"/>
      <w:pPr>
        <w:ind w:left="5607" w:hanging="360"/>
      </w:pPr>
      <w:rPr>
        <w:rFonts w:ascii="Symbol" w:hAnsi="Symbol" w:hint="default"/>
      </w:rPr>
    </w:lvl>
    <w:lvl w:ilvl="7" w:tplc="300C0003" w:tentative="1">
      <w:start w:val="1"/>
      <w:numFmt w:val="bullet"/>
      <w:lvlText w:val="o"/>
      <w:lvlJc w:val="left"/>
      <w:pPr>
        <w:ind w:left="6327" w:hanging="360"/>
      </w:pPr>
      <w:rPr>
        <w:rFonts w:ascii="Courier New" w:hAnsi="Courier New" w:cs="Courier New" w:hint="default"/>
      </w:rPr>
    </w:lvl>
    <w:lvl w:ilvl="8" w:tplc="300C0005" w:tentative="1">
      <w:start w:val="1"/>
      <w:numFmt w:val="bullet"/>
      <w:lvlText w:val=""/>
      <w:lvlJc w:val="left"/>
      <w:pPr>
        <w:ind w:left="7047" w:hanging="360"/>
      </w:pPr>
      <w:rPr>
        <w:rFonts w:ascii="Wingdings" w:hAnsi="Wingdings" w:hint="default"/>
      </w:rPr>
    </w:lvl>
  </w:abstractNum>
  <w:abstractNum w:abstractNumId="28">
    <w:nsid w:val="4E1F535A"/>
    <w:multiLevelType w:val="hybridMultilevel"/>
    <w:tmpl w:val="DFA2E9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6F55E3"/>
    <w:multiLevelType w:val="hybridMultilevel"/>
    <w:tmpl w:val="3EE89B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5451C0"/>
    <w:multiLevelType w:val="hybridMultilevel"/>
    <w:tmpl w:val="DC544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CF731FF"/>
    <w:multiLevelType w:val="multilevel"/>
    <w:tmpl w:val="8C80925E"/>
    <w:lvl w:ilvl="0">
      <w:start w:val="3"/>
      <w:numFmt w:val="bullet"/>
      <w:lvlText w:val="-"/>
      <w:lvlJc w:val="left"/>
      <w:pPr>
        <w:tabs>
          <w:tab w:val="num" w:pos="720"/>
        </w:tabs>
        <w:ind w:left="720" w:hanging="360"/>
      </w:pPr>
      <w:rPr>
        <w:rFonts w:ascii="Calibri" w:eastAsia="Arial Unicode MS" w:hAnsi="Calibri" w:cs="Calibri"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nsid w:val="5DAC4926"/>
    <w:multiLevelType w:val="hybridMultilevel"/>
    <w:tmpl w:val="DFBE2FB6"/>
    <w:lvl w:ilvl="0" w:tplc="FA8EE658">
      <w:start w:val="47"/>
      <w:numFmt w:val="bullet"/>
      <w:lvlText w:val="–"/>
      <w:lvlJc w:val="left"/>
      <w:pPr>
        <w:ind w:left="360" w:hanging="360"/>
      </w:pPr>
      <w:rPr>
        <w:rFonts w:ascii="Times New Roman" w:eastAsia="SimSu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3">
    <w:nsid w:val="5F725B0D"/>
    <w:multiLevelType w:val="hybridMultilevel"/>
    <w:tmpl w:val="8A6028E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2760D8D"/>
    <w:multiLevelType w:val="hybridMultilevel"/>
    <w:tmpl w:val="0324B436"/>
    <w:lvl w:ilvl="0" w:tplc="FA8EE658">
      <w:start w:val="47"/>
      <w:numFmt w:val="bullet"/>
      <w:lvlText w:val="–"/>
      <w:lvlJc w:val="left"/>
      <w:pPr>
        <w:ind w:left="360" w:hanging="360"/>
      </w:pPr>
      <w:rPr>
        <w:rFonts w:ascii="Times New Roman" w:eastAsia="SimSu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5">
    <w:nsid w:val="67F56022"/>
    <w:multiLevelType w:val="hybridMultilevel"/>
    <w:tmpl w:val="0422D0C0"/>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156402"/>
    <w:multiLevelType w:val="hybridMultilevel"/>
    <w:tmpl w:val="B978BF22"/>
    <w:lvl w:ilvl="0" w:tplc="FA8EE658">
      <w:start w:val="47"/>
      <w:numFmt w:val="bullet"/>
      <w:lvlText w:val="–"/>
      <w:lvlJc w:val="left"/>
      <w:pPr>
        <w:ind w:left="360" w:hanging="360"/>
      </w:pPr>
      <w:rPr>
        <w:rFonts w:ascii="Times New Roman" w:eastAsia="SimSu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7">
    <w:nsid w:val="6BE45313"/>
    <w:multiLevelType w:val="hybridMultilevel"/>
    <w:tmpl w:val="9C807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D260A07"/>
    <w:multiLevelType w:val="hybridMultilevel"/>
    <w:tmpl w:val="D4102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874BA7"/>
    <w:multiLevelType w:val="hybridMultilevel"/>
    <w:tmpl w:val="181AF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8E5463"/>
    <w:multiLevelType w:val="hybridMultilevel"/>
    <w:tmpl w:val="38A225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AB2528"/>
    <w:multiLevelType w:val="hybridMultilevel"/>
    <w:tmpl w:val="75281A76"/>
    <w:lvl w:ilvl="0" w:tplc="0809000F">
      <w:start w:val="1"/>
      <w:numFmt w:val="decimal"/>
      <w:lvlText w:val="%1."/>
      <w:lvlJc w:val="left"/>
      <w:pPr>
        <w:ind w:left="1287" w:hanging="360"/>
      </w:pPr>
      <w:rPr>
        <w:rFonts w:hint="default"/>
      </w:rPr>
    </w:lvl>
    <w:lvl w:ilvl="1" w:tplc="300C0003" w:tentative="1">
      <w:start w:val="1"/>
      <w:numFmt w:val="bullet"/>
      <w:lvlText w:val="o"/>
      <w:lvlJc w:val="left"/>
      <w:pPr>
        <w:ind w:left="2007" w:hanging="360"/>
      </w:pPr>
      <w:rPr>
        <w:rFonts w:ascii="Courier New" w:hAnsi="Courier New" w:cs="Courier New" w:hint="default"/>
      </w:rPr>
    </w:lvl>
    <w:lvl w:ilvl="2" w:tplc="300C0005" w:tentative="1">
      <w:start w:val="1"/>
      <w:numFmt w:val="bullet"/>
      <w:lvlText w:val=""/>
      <w:lvlJc w:val="left"/>
      <w:pPr>
        <w:ind w:left="2727" w:hanging="360"/>
      </w:pPr>
      <w:rPr>
        <w:rFonts w:ascii="Wingdings" w:hAnsi="Wingdings" w:hint="default"/>
      </w:rPr>
    </w:lvl>
    <w:lvl w:ilvl="3" w:tplc="300C0001" w:tentative="1">
      <w:start w:val="1"/>
      <w:numFmt w:val="bullet"/>
      <w:lvlText w:val=""/>
      <w:lvlJc w:val="left"/>
      <w:pPr>
        <w:ind w:left="3447" w:hanging="360"/>
      </w:pPr>
      <w:rPr>
        <w:rFonts w:ascii="Symbol" w:hAnsi="Symbol" w:hint="default"/>
      </w:rPr>
    </w:lvl>
    <w:lvl w:ilvl="4" w:tplc="300C0003" w:tentative="1">
      <w:start w:val="1"/>
      <w:numFmt w:val="bullet"/>
      <w:lvlText w:val="o"/>
      <w:lvlJc w:val="left"/>
      <w:pPr>
        <w:ind w:left="4167" w:hanging="360"/>
      </w:pPr>
      <w:rPr>
        <w:rFonts w:ascii="Courier New" w:hAnsi="Courier New" w:cs="Courier New" w:hint="default"/>
      </w:rPr>
    </w:lvl>
    <w:lvl w:ilvl="5" w:tplc="300C0005" w:tentative="1">
      <w:start w:val="1"/>
      <w:numFmt w:val="bullet"/>
      <w:lvlText w:val=""/>
      <w:lvlJc w:val="left"/>
      <w:pPr>
        <w:ind w:left="4887" w:hanging="360"/>
      </w:pPr>
      <w:rPr>
        <w:rFonts w:ascii="Wingdings" w:hAnsi="Wingdings" w:hint="default"/>
      </w:rPr>
    </w:lvl>
    <w:lvl w:ilvl="6" w:tplc="300C0001" w:tentative="1">
      <w:start w:val="1"/>
      <w:numFmt w:val="bullet"/>
      <w:lvlText w:val=""/>
      <w:lvlJc w:val="left"/>
      <w:pPr>
        <w:ind w:left="5607" w:hanging="360"/>
      </w:pPr>
      <w:rPr>
        <w:rFonts w:ascii="Symbol" w:hAnsi="Symbol" w:hint="default"/>
      </w:rPr>
    </w:lvl>
    <w:lvl w:ilvl="7" w:tplc="300C0003" w:tentative="1">
      <w:start w:val="1"/>
      <w:numFmt w:val="bullet"/>
      <w:lvlText w:val="o"/>
      <w:lvlJc w:val="left"/>
      <w:pPr>
        <w:ind w:left="6327" w:hanging="360"/>
      </w:pPr>
      <w:rPr>
        <w:rFonts w:ascii="Courier New" w:hAnsi="Courier New" w:cs="Courier New" w:hint="default"/>
      </w:rPr>
    </w:lvl>
    <w:lvl w:ilvl="8" w:tplc="300C0005" w:tentative="1">
      <w:start w:val="1"/>
      <w:numFmt w:val="bullet"/>
      <w:lvlText w:val=""/>
      <w:lvlJc w:val="left"/>
      <w:pPr>
        <w:ind w:left="7047" w:hanging="360"/>
      </w:pPr>
      <w:rPr>
        <w:rFonts w:ascii="Wingdings" w:hAnsi="Wingdings" w:hint="default"/>
      </w:rPr>
    </w:lvl>
  </w:abstractNum>
  <w:abstractNum w:abstractNumId="42">
    <w:nsid w:val="74DF6E99"/>
    <w:multiLevelType w:val="hybridMultilevel"/>
    <w:tmpl w:val="76C61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D24CB1"/>
    <w:multiLevelType w:val="hybridMultilevel"/>
    <w:tmpl w:val="D3FCF894"/>
    <w:lvl w:ilvl="0" w:tplc="FA8EE658">
      <w:start w:val="47"/>
      <w:numFmt w:val="bullet"/>
      <w:lvlText w:val="–"/>
      <w:lvlJc w:val="left"/>
      <w:pPr>
        <w:ind w:left="720" w:hanging="360"/>
      </w:pPr>
      <w:rPr>
        <w:rFonts w:ascii="Times New Roman" w:eastAsia="SimSu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nsid w:val="78076761"/>
    <w:multiLevelType w:val="hybridMultilevel"/>
    <w:tmpl w:val="7FCEA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D81881"/>
    <w:multiLevelType w:val="hybridMultilevel"/>
    <w:tmpl w:val="A3DC9CA6"/>
    <w:lvl w:ilvl="0" w:tplc="FA8EE658">
      <w:start w:val="47"/>
      <w:numFmt w:val="bullet"/>
      <w:lvlText w:val="–"/>
      <w:lvlJc w:val="left"/>
      <w:pPr>
        <w:ind w:left="360" w:hanging="360"/>
      </w:pPr>
      <w:rPr>
        <w:rFonts w:ascii="Times New Roman" w:eastAsia="SimSu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6">
    <w:nsid w:val="7DAD2499"/>
    <w:multiLevelType w:val="hybridMultilevel"/>
    <w:tmpl w:val="6B68F2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CB7CBD"/>
    <w:multiLevelType w:val="hybridMultilevel"/>
    <w:tmpl w:val="7BE6AB80"/>
    <w:lvl w:ilvl="0" w:tplc="0409001B">
      <w:start w:val="1"/>
      <w:numFmt w:val="lowerRoman"/>
      <w:lvlText w:val="%1."/>
      <w:lvlJc w:val="right"/>
      <w:pPr>
        <w:ind w:left="1287" w:hanging="360"/>
      </w:pPr>
      <w:rPr>
        <w:rFonts w:hint="default"/>
      </w:rPr>
    </w:lvl>
    <w:lvl w:ilvl="1" w:tplc="300C0003" w:tentative="1">
      <w:start w:val="1"/>
      <w:numFmt w:val="bullet"/>
      <w:lvlText w:val="o"/>
      <w:lvlJc w:val="left"/>
      <w:pPr>
        <w:ind w:left="2007" w:hanging="360"/>
      </w:pPr>
      <w:rPr>
        <w:rFonts w:ascii="Courier New" w:hAnsi="Courier New" w:cs="Courier New" w:hint="default"/>
      </w:rPr>
    </w:lvl>
    <w:lvl w:ilvl="2" w:tplc="300C0005" w:tentative="1">
      <w:start w:val="1"/>
      <w:numFmt w:val="bullet"/>
      <w:lvlText w:val=""/>
      <w:lvlJc w:val="left"/>
      <w:pPr>
        <w:ind w:left="2727" w:hanging="360"/>
      </w:pPr>
      <w:rPr>
        <w:rFonts w:ascii="Wingdings" w:hAnsi="Wingdings" w:hint="default"/>
      </w:rPr>
    </w:lvl>
    <w:lvl w:ilvl="3" w:tplc="300C0001" w:tentative="1">
      <w:start w:val="1"/>
      <w:numFmt w:val="bullet"/>
      <w:lvlText w:val=""/>
      <w:lvlJc w:val="left"/>
      <w:pPr>
        <w:ind w:left="3447" w:hanging="360"/>
      </w:pPr>
      <w:rPr>
        <w:rFonts w:ascii="Symbol" w:hAnsi="Symbol" w:hint="default"/>
      </w:rPr>
    </w:lvl>
    <w:lvl w:ilvl="4" w:tplc="300C0003" w:tentative="1">
      <w:start w:val="1"/>
      <w:numFmt w:val="bullet"/>
      <w:lvlText w:val="o"/>
      <w:lvlJc w:val="left"/>
      <w:pPr>
        <w:ind w:left="4167" w:hanging="360"/>
      </w:pPr>
      <w:rPr>
        <w:rFonts w:ascii="Courier New" w:hAnsi="Courier New" w:cs="Courier New" w:hint="default"/>
      </w:rPr>
    </w:lvl>
    <w:lvl w:ilvl="5" w:tplc="300C0005" w:tentative="1">
      <w:start w:val="1"/>
      <w:numFmt w:val="bullet"/>
      <w:lvlText w:val=""/>
      <w:lvlJc w:val="left"/>
      <w:pPr>
        <w:ind w:left="4887" w:hanging="360"/>
      </w:pPr>
      <w:rPr>
        <w:rFonts w:ascii="Wingdings" w:hAnsi="Wingdings" w:hint="default"/>
      </w:rPr>
    </w:lvl>
    <w:lvl w:ilvl="6" w:tplc="300C0001" w:tentative="1">
      <w:start w:val="1"/>
      <w:numFmt w:val="bullet"/>
      <w:lvlText w:val=""/>
      <w:lvlJc w:val="left"/>
      <w:pPr>
        <w:ind w:left="5607" w:hanging="360"/>
      </w:pPr>
      <w:rPr>
        <w:rFonts w:ascii="Symbol" w:hAnsi="Symbol" w:hint="default"/>
      </w:rPr>
    </w:lvl>
    <w:lvl w:ilvl="7" w:tplc="300C0003" w:tentative="1">
      <w:start w:val="1"/>
      <w:numFmt w:val="bullet"/>
      <w:lvlText w:val="o"/>
      <w:lvlJc w:val="left"/>
      <w:pPr>
        <w:ind w:left="6327" w:hanging="360"/>
      </w:pPr>
      <w:rPr>
        <w:rFonts w:ascii="Courier New" w:hAnsi="Courier New" w:cs="Courier New" w:hint="default"/>
      </w:rPr>
    </w:lvl>
    <w:lvl w:ilvl="8" w:tplc="300C0005" w:tentative="1">
      <w:start w:val="1"/>
      <w:numFmt w:val="bullet"/>
      <w:lvlText w:val=""/>
      <w:lvlJc w:val="left"/>
      <w:pPr>
        <w:ind w:left="7047" w:hanging="360"/>
      </w:pPr>
      <w:rPr>
        <w:rFonts w:ascii="Wingdings" w:hAnsi="Wingdings" w:hint="default"/>
      </w:rPr>
    </w:lvl>
  </w:abstractNum>
  <w:abstractNum w:abstractNumId="48">
    <w:nsid w:val="7F9E1A26"/>
    <w:multiLevelType w:val="hybridMultilevel"/>
    <w:tmpl w:val="CB6A34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1"/>
  </w:num>
  <w:num w:numId="4">
    <w:abstractNumId w:val="21"/>
  </w:num>
  <w:num w:numId="5">
    <w:abstractNumId w:val="32"/>
  </w:num>
  <w:num w:numId="6">
    <w:abstractNumId w:val="24"/>
  </w:num>
  <w:num w:numId="7">
    <w:abstractNumId w:val="43"/>
  </w:num>
  <w:num w:numId="8">
    <w:abstractNumId w:val="36"/>
  </w:num>
  <w:num w:numId="9">
    <w:abstractNumId w:val="34"/>
  </w:num>
  <w:num w:numId="10">
    <w:abstractNumId w:val="45"/>
  </w:num>
  <w:num w:numId="11">
    <w:abstractNumId w:val="23"/>
  </w:num>
  <w:num w:numId="12">
    <w:abstractNumId w:val="10"/>
  </w:num>
  <w:num w:numId="13">
    <w:abstractNumId w:val="40"/>
  </w:num>
  <w:num w:numId="14">
    <w:abstractNumId w:val="3"/>
  </w:num>
  <w:num w:numId="15">
    <w:abstractNumId w:val="48"/>
  </w:num>
  <w:num w:numId="16">
    <w:abstractNumId w:val="6"/>
  </w:num>
  <w:num w:numId="17">
    <w:abstractNumId w:val="25"/>
  </w:num>
  <w:num w:numId="18">
    <w:abstractNumId w:val="26"/>
  </w:num>
  <w:num w:numId="19">
    <w:abstractNumId w:val="15"/>
  </w:num>
  <w:num w:numId="20">
    <w:abstractNumId w:val="19"/>
  </w:num>
  <w:num w:numId="21">
    <w:abstractNumId w:val="11"/>
  </w:num>
  <w:num w:numId="22">
    <w:abstractNumId w:val="17"/>
  </w:num>
  <w:num w:numId="23">
    <w:abstractNumId w:val="35"/>
  </w:num>
  <w:num w:numId="24">
    <w:abstractNumId w:val="41"/>
  </w:num>
  <w:num w:numId="25">
    <w:abstractNumId w:val="8"/>
  </w:num>
  <w:num w:numId="26">
    <w:abstractNumId w:val="2"/>
  </w:num>
  <w:num w:numId="27">
    <w:abstractNumId w:val="1"/>
  </w:num>
  <w:num w:numId="28">
    <w:abstractNumId w:val="18"/>
  </w:num>
  <w:num w:numId="29">
    <w:abstractNumId w:val="44"/>
  </w:num>
  <w:num w:numId="30">
    <w:abstractNumId w:val="39"/>
  </w:num>
  <w:num w:numId="31">
    <w:abstractNumId w:val="9"/>
  </w:num>
  <w:num w:numId="32">
    <w:abstractNumId w:val="47"/>
  </w:num>
  <w:num w:numId="33">
    <w:abstractNumId w:val="27"/>
  </w:num>
  <w:num w:numId="34">
    <w:abstractNumId w:val="16"/>
  </w:num>
  <w:num w:numId="35">
    <w:abstractNumId w:val="29"/>
  </w:num>
  <w:num w:numId="36">
    <w:abstractNumId w:val="46"/>
  </w:num>
  <w:num w:numId="37">
    <w:abstractNumId w:val="20"/>
  </w:num>
  <w:num w:numId="38">
    <w:abstractNumId w:val="22"/>
  </w:num>
  <w:num w:numId="39">
    <w:abstractNumId w:val="38"/>
  </w:num>
  <w:num w:numId="40">
    <w:abstractNumId w:val="14"/>
  </w:num>
  <w:num w:numId="41">
    <w:abstractNumId w:val="30"/>
  </w:num>
  <w:num w:numId="42">
    <w:abstractNumId w:val="33"/>
  </w:num>
  <w:num w:numId="43">
    <w:abstractNumId w:val="13"/>
  </w:num>
  <w:num w:numId="44">
    <w:abstractNumId w:val="0"/>
  </w:num>
  <w:num w:numId="45">
    <w:abstractNumId w:val="37"/>
  </w:num>
  <w:num w:numId="46">
    <w:abstractNumId w:val="28"/>
  </w:num>
  <w:num w:numId="47">
    <w:abstractNumId w:val="12"/>
  </w:num>
  <w:num w:numId="48">
    <w:abstractNumId w:val="42"/>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29A"/>
    <w:rsid w:val="00186525"/>
    <w:rsid w:val="001A6A4B"/>
    <w:rsid w:val="001C4835"/>
    <w:rsid w:val="001E45B1"/>
    <w:rsid w:val="00244763"/>
    <w:rsid w:val="00244FE9"/>
    <w:rsid w:val="00255B79"/>
    <w:rsid w:val="00274EF1"/>
    <w:rsid w:val="002A68CA"/>
    <w:rsid w:val="002C0EE6"/>
    <w:rsid w:val="002C2462"/>
    <w:rsid w:val="002C3D7B"/>
    <w:rsid w:val="00363193"/>
    <w:rsid w:val="00372F2E"/>
    <w:rsid w:val="00376EAE"/>
    <w:rsid w:val="003A5B89"/>
    <w:rsid w:val="004149C0"/>
    <w:rsid w:val="00446AFB"/>
    <w:rsid w:val="004729AE"/>
    <w:rsid w:val="00491301"/>
    <w:rsid w:val="004E0B86"/>
    <w:rsid w:val="0051740D"/>
    <w:rsid w:val="00545747"/>
    <w:rsid w:val="005515CE"/>
    <w:rsid w:val="005577F8"/>
    <w:rsid w:val="00595565"/>
    <w:rsid w:val="005A4144"/>
    <w:rsid w:val="005E12D5"/>
    <w:rsid w:val="005E4B68"/>
    <w:rsid w:val="005F5FAE"/>
    <w:rsid w:val="005F70A1"/>
    <w:rsid w:val="00600588"/>
    <w:rsid w:val="00640F9C"/>
    <w:rsid w:val="00643689"/>
    <w:rsid w:val="00644771"/>
    <w:rsid w:val="00695DE4"/>
    <w:rsid w:val="006D7723"/>
    <w:rsid w:val="006E0583"/>
    <w:rsid w:val="006E2601"/>
    <w:rsid w:val="0071421C"/>
    <w:rsid w:val="007170DA"/>
    <w:rsid w:val="00793682"/>
    <w:rsid w:val="00795B38"/>
    <w:rsid w:val="007B00ED"/>
    <w:rsid w:val="007B5DBC"/>
    <w:rsid w:val="007D2C58"/>
    <w:rsid w:val="00833D9C"/>
    <w:rsid w:val="0087606B"/>
    <w:rsid w:val="00885BBA"/>
    <w:rsid w:val="008D1C27"/>
    <w:rsid w:val="008D1FAD"/>
    <w:rsid w:val="008E4E89"/>
    <w:rsid w:val="008F29E0"/>
    <w:rsid w:val="009132C8"/>
    <w:rsid w:val="00930017"/>
    <w:rsid w:val="00973693"/>
    <w:rsid w:val="009A3972"/>
    <w:rsid w:val="009D7917"/>
    <w:rsid w:val="009E05D6"/>
    <w:rsid w:val="009F4499"/>
    <w:rsid w:val="00A2562F"/>
    <w:rsid w:val="00A4323D"/>
    <w:rsid w:val="00A465D3"/>
    <w:rsid w:val="00A54B1E"/>
    <w:rsid w:val="00A743B9"/>
    <w:rsid w:val="00AB0236"/>
    <w:rsid w:val="00AC42E3"/>
    <w:rsid w:val="00AD56E6"/>
    <w:rsid w:val="00AE7AE9"/>
    <w:rsid w:val="00B10358"/>
    <w:rsid w:val="00B31D7B"/>
    <w:rsid w:val="00B35344"/>
    <w:rsid w:val="00B51790"/>
    <w:rsid w:val="00B77E16"/>
    <w:rsid w:val="00BA3AE0"/>
    <w:rsid w:val="00BB1318"/>
    <w:rsid w:val="00BC7CC9"/>
    <w:rsid w:val="00BF1879"/>
    <w:rsid w:val="00C422EB"/>
    <w:rsid w:val="00C93F69"/>
    <w:rsid w:val="00CA6556"/>
    <w:rsid w:val="00CE3A0C"/>
    <w:rsid w:val="00CF4CB8"/>
    <w:rsid w:val="00D05DC3"/>
    <w:rsid w:val="00D062AC"/>
    <w:rsid w:val="00D622EF"/>
    <w:rsid w:val="00DE3F77"/>
    <w:rsid w:val="00DF629A"/>
    <w:rsid w:val="00E328DE"/>
    <w:rsid w:val="00E65E37"/>
    <w:rsid w:val="00E81BC3"/>
    <w:rsid w:val="00E95506"/>
    <w:rsid w:val="00EA0046"/>
    <w:rsid w:val="00F3680F"/>
    <w:rsid w:val="00F439D5"/>
    <w:rsid w:val="00F60241"/>
    <w:rsid w:val="00F67D51"/>
    <w:rsid w:val="00F92373"/>
    <w:rsid w:val="00FA2B9B"/>
    <w:rsid w:val="00FB65CB"/>
    <w:rsid w:val="00FD1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87548-1F09-45AA-B6BB-B2A2AE92F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29A"/>
    <w:pPr>
      <w:spacing w:after="200" w:line="276" w:lineRule="auto"/>
    </w:pPr>
    <w:rPr>
      <w:rFonts w:ascii="Calibri" w:eastAsia="Calibri" w:hAnsi="Calibri" w:cs="Times New Roman"/>
    </w:rPr>
  </w:style>
  <w:style w:type="paragraph" w:styleId="Heading2">
    <w:name w:val="heading 2"/>
    <w:aliases w:val="l2,h2,título 2"/>
    <w:basedOn w:val="Normal"/>
    <w:next w:val="Normal"/>
    <w:link w:val="Heading2Char"/>
    <w:unhideWhenUsed/>
    <w:qFormat/>
    <w:rsid w:val="00D622EF"/>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_text"/>
    <w:basedOn w:val="Normal"/>
    <w:link w:val="TabletextChar"/>
    <w:rsid w:val="00DF629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eastAsia="Times New Roman" w:cs="Calibri"/>
      <w:sz w:val="20"/>
    </w:rPr>
  </w:style>
  <w:style w:type="character" w:customStyle="1" w:styleId="TabletextChar">
    <w:name w:val="Table_text Char"/>
    <w:basedOn w:val="DefaultParagraphFont"/>
    <w:link w:val="Tabletext"/>
    <w:locked/>
    <w:rsid w:val="00DF629A"/>
    <w:rPr>
      <w:rFonts w:ascii="Calibri" w:eastAsia="Times New Roman" w:hAnsi="Calibri" w:cs="Calibri"/>
      <w:sz w:val="20"/>
    </w:rPr>
  </w:style>
  <w:style w:type="table" w:styleId="TableGrid">
    <w:name w:val="Table Grid"/>
    <w:basedOn w:val="TableNormal"/>
    <w:rsid w:val="00F3680F"/>
    <w:pPr>
      <w:spacing w:after="0" w:line="240" w:lineRule="auto"/>
    </w:pPr>
    <w:rPr>
      <w:rFonts w:ascii="CG Times" w:eastAsia="Times New Roman" w:hAnsi="CG Times"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B5DBC"/>
    <w:pPr>
      <w:tabs>
        <w:tab w:val="left" w:pos="1134"/>
        <w:tab w:val="left" w:pos="1871"/>
        <w:tab w:val="left" w:pos="2268"/>
      </w:tabs>
      <w:overflowPunct w:val="0"/>
      <w:autoSpaceDE w:val="0"/>
      <w:autoSpaceDN w:val="0"/>
      <w:adjustRightInd w:val="0"/>
      <w:spacing w:before="120" w:after="0" w:line="240" w:lineRule="auto"/>
      <w:ind w:left="720"/>
      <w:contextualSpacing/>
      <w:textAlignment w:val="baseline"/>
    </w:pPr>
    <w:rPr>
      <w:rFonts w:ascii="Times New Roman" w:eastAsia="Times New Roman" w:hAnsi="Times New Roman"/>
      <w:sz w:val="24"/>
      <w:szCs w:val="20"/>
      <w:lang w:val="en-GB"/>
    </w:rPr>
  </w:style>
  <w:style w:type="paragraph" w:styleId="NoSpacing">
    <w:name w:val="No Spacing"/>
    <w:link w:val="NoSpacingChar"/>
    <w:uiPriority w:val="1"/>
    <w:qFormat/>
    <w:rsid w:val="00885BBA"/>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885BBA"/>
    <w:rPr>
      <w:rFonts w:ascii="Calibri" w:eastAsia="Calibri" w:hAnsi="Calibri" w:cs="Times New Roman"/>
    </w:rPr>
  </w:style>
  <w:style w:type="paragraph" w:styleId="Header">
    <w:name w:val="header"/>
    <w:basedOn w:val="Normal"/>
    <w:link w:val="HeaderChar"/>
    <w:semiHidden/>
    <w:unhideWhenUsed/>
    <w:rsid w:val="00885BBA"/>
    <w:pPr>
      <w:tabs>
        <w:tab w:val="center" w:pos="4153"/>
        <w:tab w:val="right" w:pos="8306"/>
      </w:tabs>
      <w:spacing w:after="0" w:line="240" w:lineRule="auto"/>
    </w:pPr>
    <w:rPr>
      <w:rFonts w:ascii="Times New Roman" w:eastAsia="MS Mincho" w:hAnsi="Times New Roman"/>
      <w:sz w:val="20"/>
      <w:szCs w:val="20"/>
      <w:lang w:eastAsia="en-GB"/>
    </w:rPr>
  </w:style>
  <w:style w:type="character" w:customStyle="1" w:styleId="HeaderChar">
    <w:name w:val="Header Char"/>
    <w:basedOn w:val="DefaultParagraphFont"/>
    <w:link w:val="Header"/>
    <w:semiHidden/>
    <w:rsid w:val="00885BBA"/>
    <w:rPr>
      <w:rFonts w:ascii="Times New Roman" w:eastAsia="MS Mincho" w:hAnsi="Times New Roman" w:cs="Times New Roman"/>
      <w:sz w:val="20"/>
      <w:szCs w:val="20"/>
      <w:lang w:eastAsia="en-GB"/>
    </w:rPr>
  </w:style>
  <w:style w:type="paragraph" w:styleId="BalloonText">
    <w:name w:val="Balloon Text"/>
    <w:basedOn w:val="Normal"/>
    <w:link w:val="BalloonTextChar"/>
    <w:uiPriority w:val="99"/>
    <w:semiHidden/>
    <w:unhideWhenUsed/>
    <w:rsid w:val="00885B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BBA"/>
    <w:rPr>
      <w:rFonts w:ascii="Segoe UI" w:eastAsia="Calibri" w:hAnsi="Segoe UI" w:cs="Segoe UI"/>
      <w:sz w:val="18"/>
      <w:szCs w:val="18"/>
    </w:rPr>
  </w:style>
  <w:style w:type="character" w:styleId="Hyperlink">
    <w:name w:val="Hyperlink"/>
    <w:aliases w:val="CEO_Hyperlink"/>
    <w:basedOn w:val="DefaultParagraphFont"/>
    <w:unhideWhenUsed/>
    <w:rsid w:val="0087606B"/>
    <w:rPr>
      <w:color w:val="0563C1" w:themeColor="hyperlink"/>
      <w:u w:val="single"/>
    </w:rPr>
  </w:style>
  <w:style w:type="character" w:customStyle="1" w:styleId="Heading2Char">
    <w:name w:val="Heading 2 Char"/>
    <w:aliases w:val="l2 Char,h2 Char,título 2 Char"/>
    <w:basedOn w:val="DefaultParagraphFont"/>
    <w:link w:val="Heading2"/>
    <w:rsid w:val="00D622EF"/>
    <w:rPr>
      <w:rFonts w:ascii="Calibri Light" w:eastAsia="Times New Roman" w:hAnsi="Calibri Light" w:cs="Times New Roman"/>
      <w:b/>
      <w:bCs/>
      <w:i/>
      <w:iCs/>
      <w:sz w:val="28"/>
      <w:szCs w:val="28"/>
    </w:rPr>
  </w:style>
  <w:style w:type="character" w:customStyle="1" w:styleId="Artdef">
    <w:name w:val="Art_def"/>
    <w:rsid w:val="00D622EF"/>
    <w:rPr>
      <w:rFonts w:ascii="Times New Roman" w:hAnsi="Times New Roman"/>
      <w:b/>
    </w:rPr>
  </w:style>
  <w:style w:type="paragraph" w:customStyle="1" w:styleId="Note">
    <w:name w:val="Note"/>
    <w:basedOn w:val="Normal"/>
    <w:link w:val="NoteChar"/>
    <w:rsid w:val="00D622EF"/>
    <w:pPr>
      <w:tabs>
        <w:tab w:val="left" w:pos="794"/>
        <w:tab w:val="left" w:pos="1191"/>
        <w:tab w:val="left" w:pos="1588"/>
        <w:tab w:val="left" w:pos="1985"/>
      </w:tabs>
      <w:overflowPunct w:val="0"/>
      <w:autoSpaceDE w:val="0"/>
      <w:autoSpaceDN w:val="0"/>
      <w:adjustRightInd w:val="0"/>
      <w:spacing w:before="80" w:after="0" w:line="240" w:lineRule="auto"/>
      <w:textAlignment w:val="baseline"/>
    </w:pPr>
    <w:rPr>
      <w:rFonts w:ascii="Times New Roman" w:eastAsia="Times New Roman" w:hAnsi="Times New Roman"/>
      <w:sz w:val="24"/>
      <w:szCs w:val="20"/>
      <w:lang w:val="en-GB"/>
    </w:rPr>
  </w:style>
  <w:style w:type="character" w:customStyle="1" w:styleId="NoteChar">
    <w:name w:val="Note Char"/>
    <w:link w:val="Note"/>
    <w:locked/>
    <w:rsid w:val="00D622EF"/>
    <w:rPr>
      <w:rFonts w:ascii="Times New Roman" w:eastAsia="Times New Roman" w:hAnsi="Times New Roman" w:cs="Times New Roman"/>
      <w:sz w:val="24"/>
      <w:szCs w:val="20"/>
      <w:lang w:val="en-GB"/>
    </w:rPr>
  </w:style>
  <w:style w:type="character" w:customStyle="1" w:styleId="Artref">
    <w:name w:val="Art_ref"/>
    <w:rsid w:val="00D622EF"/>
  </w:style>
  <w:style w:type="character" w:customStyle="1" w:styleId="Tablefreq">
    <w:name w:val="Table_freq"/>
    <w:rsid w:val="00D622EF"/>
    <w:rPr>
      <w:b/>
      <w:color w:val="auto"/>
      <w:sz w:val="20"/>
    </w:rPr>
  </w:style>
  <w:style w:type="paragraph" w:customStyle="1" w:styleId="TableTextS5">
    <w:name w:val="Table_TextS5"/>
    <w:basedOn w:val="Normal"/>
    <w:link w:val="TableTextS5Char"/>
    <w:rsid w:val="00D622EF"/>
    <w:pPr>
      <w:tabs>
        <w:tab w:val="left" w:pos="170"/>
        <w:tab w:val="left" w:pos="567"/>
        <w:tab w:val="left" w:pos="737"/>
        <w:tab w:val="left" w:pos="2977"/>
        <w:tab w:val="left" w:pos="3266"/>
      </w:tabs>
      <w:overflowPunct w:val="0"/>
      <w:autoSpaceDE w:val="0"/>
      <w:autoSpaceDN w:val="0"/>
      <w:adjustRightInd w:val="0"/>
      <w:spacing w:before="40" w:after="40" w:line="240" w:lineRule="auto"/>
      <w:ind w:left="170" w:hanging="170"/>
      <w:jc w:val="both"/>
      <w:textAlignment w:val="baseline"/>
    </w:pPr>
    <w:rPr>
      <w:rFonts w:ascii="Times New Roman" w:eastAsia="Times New Roman" w:hAnsi="Times New Roman"/>
      <w:sz w:val="20"/>
      <w:szCs w:val="20"/>
      <w:lang w:val="en-GB"/>
    </w:rPr>
  </w:style>
  <w:style w:type="character" w:customStyle="1" w:styleId="TableTextS5Char">
    <w:name w:val="Table_TextS5 Char"/>
    <w:link w:val="TableTextS5"/>
    <w:locked/>
    <w:rsid w:val="00D622EF"/>
    <w:rPr>
      <w:rFonts w:ascii="Times New Roman" w:eastAsia="Times New Roman" w:hAnsi="Times New Roman" w:cs="Times New Roman"/>
      <w:sz w:val="20"/>
      <w:szCs w:val="20"/>
      <w:lang w:val="en-GB"/>
    </w:rPr>
  </w:style>
  <w:style w:type="paragraph" w:styleId="NormalWeb">
    <w:name w:val="Normal (Web)"/>
    <w:basedOn w:val="Normal"/>
    <w:uiPriority w:val="99"/>
    <w:semiHidden/>
    <w:unhideWhenUsed/>
    <w:rsid w:val="00D622EF"/>
    <w:pPr>
      <w:spacing w:before="100" w:beforeAutospacing="1" w:after="100" w:afterAutospacing="1" w:line="240" w:lineRule="auto"/>
    </w:pPr>
    <w:rPr>
      <w:rFonts w:ascii="Times New Roman" w:eastAsia="Times New Roman" w:hAnsi="Times New Roman"/>
      <w:sz w:val="24"/>
      <w:szCs w:val="24"/>
      <w:lang w:val="fr-FR" w:eastAsia="fr-FR"/>
    </w:rPr>
  </w:style>
  <w:style w:type="character" w:customStyle="1" w:styleId="ArtrefBold">
    <w:name w:val="Art_ref + Bold"/>
    <w:rsid w:val="00D622EF"/>
    <w:rPr>
      <w:b/>
      <w:bCs/>
      <w:color w:val="auto"/>
    </w:rPr>
  </w:style>
  <w:style w:type="character" w:customStyle="1" w:styleId="ApprefBold">
    <w:name w:val="App_ref + Bold"/>
    <w:qFormat/>
    <w:rsid w:val="00D622EF"/>
    <w:rPr>
      <w:b/>
      <w:bCs/>
      <w:color w:val="000000"/>
    </w:rPr>
  </w:style>
  <w:style w:type="character" w:customStyle="1" w:styleId="ListParagraphChar">
    <w:name w:val="List Paragraph Char"/>
    <w:link w:val="ListParagraph"/>
    <w:uiPriority w:val="34"/>
    <w:locked/>
    <w:rsid w:val="00D622EF"/>
    <w:rPr>
      <w:rFonts w:ascii="Times New Roman" w:eastAsia="Times New Roman" w:hAnsi="Times New Roman" w:cs="Times New Roman"/>
      <w:sz w:val="24"/>
      <w:szCs w:val="20"/>
      <w:lang w:val="en-GB"/>
    </w:rPr>
  </w:style>
  <w:style w:type="paragraph" w:customStyle="1" w:styleId="paragraphe">
    <w:name w:val="paragraphe"/>
    <w:basedOn w:val="Normal"/>
    <w:qFormat/>
    <w:rsid w:val="00D622EF"/>
    <w:pPr>
      <w:spacing w:before="120" w:after="120" w:line="240" w:lineRule="auto"/>
      <w:jc w:val="both"/>
    </w:pPr>
    <w:rPr>
      <w:rFonts w:ascii="Times New Roman" w:eastAsia="Times New Roman" w:hAnsi="Times New Roman"/>
      <w:sz w:val="24"/>
      <w:szCs w:val="20"/>
      <w:lang w:val="fr-FR"/>
    </w:rPr>
  </w:style>
  <w:style w:type="character" w:customStyle="1" w:styleId="Appref">
    <w:name w:val="App_ref"/>
    <w:rsid w:val="00A2562F"/>
  </w:style>
  <w:style w:type="character" w:styleId="IntenseReference">
    <w:name w:val="Intense Reference"/>
    <w:uiPriority w:val="32"/>
    <w:qFormat/>
    <w:rsid w:val="00274EF1"/>
    <w:rPr>
      <w:b/>
      <w:bCs/>
      <w:smallCaps/>
      <w:color w:val="C0504D"/>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76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dms_ties/itu-r/md/19/wp4a/c/R19-WP4A-C-0392!N31!MSW-E.docx" TargetMode="External"/><Relationship Id="rId3" Type="http://schemas.openxmlformats.org/officeDocument/2006/relationships/styles" Target="styles.xml"/><Relationship Id="rId7" Type="http://schemas.openxmlformats.org/officeDocument/2006/relationships/hyperlink" Target="https://www.itu.int/dms_ties/itu-r/md/19/wp4a/c/R19-WP4A-C-0392!N32!MSW-E.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13ACE-EC28-4B67-8D4B-9D2EF7007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2902</Words>
  <Characters>16546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LEONEL ZAMBA</dc:creator>
  <cp:keywords/>
  <dc:description/>
  <cp:lastModifiedBy>LEONEL ZAMBA</cp:lastModifiedBy>
  <cp:revision>4</cp:revision>
  <dcterms:created xsi:type="dcterms:W3CDTF">2021-08-15T22:31:00Z</dcterms:created>
  <dcterms:modified xsi:type="dcterms:W3CDTF">2021-08-16T04:26:00Z</dcterms:modified>
</cp:coreProperties>
</file>